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B8" w:rsidRDefault="006836C2" w:rsidP="00782C1D">
      <w:pPr>
        <w:tabs>
          <w:tab w:val="left" w:pos="1134"/>
        </w:tabs>
        <w:rPr>
          <w:b/>
          <w:sz w:val="28"/>
          <w:szCs w:val="28"/>
        </w:rPr>
      </w:pPr>
      <w:bookmarkStart w:id="0" w:name="_GoBack"/>
      <w:bookmarkEnd w:id="0"/>
      <w:r w:rsidRPr="006836C2">
        <w:rPr>
          <w:b/>
          <w:sz w:val="28"/>
          <w:szCs w:val="28"/>
        </w:rPr>
        <w:t>Mus</w:t>
      </w:r>
      <w:r w:rsidR="00841275">
        <w:rPr>
          <w:b/>
          <w:sz w:val="28"/>
          <w:szCs w:val="28"/>
        </w:rPr>
        <w:t>ter-Wasserversorgungsreglement AR</w:t>
      </w:r>
    </w:p>
    <w:p w:rsidR="000E616E" w:rsidRPr="000E616E" w:rsidRDefault="000E616E" w:rsidP="000B3C95">
      <w:pPr>
        <w:tabs>
          <w:tab w:val="left" w:pos="1134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br/>
      </w:r>
    </w:p>
    <w:p w:rsidR="006836C2" w:rsidRDefault="006836C2" w:rsidP="007172D1">
      <w:pPr>
        <w:tabs>
          <w:tab w:val="left" w:pos="1134"/>
        </w:tabs>
        <w:spacing w:after="0"/>
      </w:pPr>
    </w:p>
    <w:p w:rsidR="006836C2" w:rsidRPr="00231212" w:rsidRDefault="006836C2" w:rsidP="000B3C95">
      <w:pPr>
        <w:tabs>
          <w:tab w:val="left" w:pos="1134"/>
        </w:tabs>
        <w:rPr>
          <w:b/>
          <w:spacing w:val="20"/>
          <w:sz w:val="28"/>
          <w:szCs w:val="28"/>
        </w:rPr>
      </w:pPr>
      <w:r w:rsidRPr="00231212">
        <w:rPr>
          <w:b/>
          <w:spacing w:val="20"/>
          <w:sz w:val="28"/>
          <w:szCs w:val="28"/>
        </w:rPr>
        <w:t>Inhaltsverzeichnis</w:t>
      </w:r>
    </w:p>
    <w:p w:rsidR="00D24C7E" w:rsidRPr="00114D0B" w:rsidRDefault="000D3EA1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Allgemeines</w:t>
      </w:r>
    </w:p>
    <w:p w:rsidR="00D24C7E" w:rsidRPr="00D24C7E" w:rsidRDefault="006C45B8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Wasserversorgungsa</w:t>
      </w:r>
      <w:r w:rsidR="00D24C7E" w:rsidRPr="00D24C7E">
        <w:rPr>
          <w:b/>
          <w:sz w:val="24"/>
          <w:szCs w:val="24"/>
        </w:rPr>
        <w:t>nlagen</w:t>
      </w:r>
    </w:p>
    <w:p w:rsidR="00D24C7E" w:rsidRPr="00F721BD" w:rsidRDefault="00D24C7E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 w:rsidRPr="00F721BD">
        <w:rPr>
          <w:b/>
          <w:sz w:val="24"/>
          <w:szCs w:val="24"/>
        </w:rPr>
        <w:t>Anschlussleitungen</w:t>
      </w:r>
      <w:r w:rsidR="00F721BD" w:rsidRPr="00F721BD">
        <w:rPr>
          <w:b/>
          <w:sz w:val="24"/>
          <w:szCs w:val="24"/>
        </w:rPr>
        <w:t xml:space="preserve"> </w:t>
      </w:r>
    </w:p>
    <w:p w:rsidR="00D24C7E" w:rsidRPr="00F721BD" w:rsidRDefault="00D24C7E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 w:rsidRPr="00F721BD">
        <w:rPr>
          <w:b/>
          <w:sz w:val="24"/>
          <w:szCs w:val="24"/>
        </w:rPr>
        <w:t>Haustechnikanlagen</w:t>
      </w:r>
      <w:r w:rsidR="00F721BD" w:rsidRPr="00F721BD">
        <w:rPr>
          <w:b/>
          <w:sz w:val="24"/>
          <w:szCs w:val="24"/>
        </w:rPr>
        <w:t xml:space="preserve"> </w:t>
      </w:r>
    </w:p>
    <w:p w:rsidR="00D24C7E" w:rsidRPr="00F721BD" w:rsidRDefault="005345D9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 w:rsidRPr="00F721BD">
        <w:rPr>
          <w:b/>
          <w:sz w:val="24"/>
          <w:szCs w:val="24"/>
        </w:rPr>
        <w:t>Wasserlieferung</w:t>
      </w:r>
    </w:p>
    <w:p w:rsidR="00D24C7E" w:rsidRPr="00BC7855" w:rsidRDefault="00BC7855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 w:rsidRPr="00BC7855">
        <w:rPr>
          <w:b/>
          <w:sz w:val="24"/>
          <w:szCs w:val="24"/>
        </w:rPr>
        <w:t>Verbrauchsmessung</w:t>
      </w:r>
    </w:p>
    <w:p w:rsidR="00D24C7E" w:rsidRPr="00D24C7E" w:rsidRDefault="00D24C7E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 w:rsidRPr="00D24C7E">
        <w:rPr>
          <w:b/>
          <w:sz w:val="24"/>
          <w:szCs w:val="24"/>
        </w:rPr>
        <w:t>Finanzierung</w:t>
      </w:r>
    </w:p>
    <w:p w:rsidR="00A36916" w:rsidRDefault="00A36916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Rechnungsstellung</w:t>
      </w:r>
    </w:p>
    <w:p w:rsidR="00D06977" w:rsidRDefault="00D24C7E" w:rsidP="000B3C95">
      <w:pPr>
        <w:pStyle w:val="Listenabsatz"/>
        <w:numPr>
          <w:ilvl w:val="0"/>
          <w:numId w:val="6"/>
        </w:numPr>
        <w:tabs>
          <w:tab w:val="left" w:pos="1134"/>
        </w:tabs>
        <w:rPr>
          <w:b/>
          <w:sz w:val="24"/>
          <w:szCs w:val="24"/>
        </w:rPr>
      </w:pPr>
      <w:r w:rsidRPr="00D24C7E">
        <w:rPr>
          <w:b/>
          <w:sz w:val="24"/>
          <w:szCs w:val="24"/>
        </w:rPr>
        <w:t>Straf- und Schlussbestimmungen</w:t>
      </w:r>
    </w:p>
    <w:p w:rsidR="00D06977" w:rsidRDefault="00D06977" w:rsidP="000B3C95">
      <w:pPr>
        <w:tabs>
          <w:tab w:val="left" w:pos="1134"/>
        </w:tabs>
        <w:spacing w:after="0" w:line="280" w:lineRule="exact"/>
        <w:rPr>
          <w:b/>
          <w:sz w:val="24"/>
          <w:szCs w:val="24"/>
        </w:rPr>
      </w:pPr>
    </w:p>
    <w:p w:rsidR="00D06977" w:rsidRPr="00D06977" w:rsidRDefault="00D06977" w:rsidP="000B3C95">
      <w:pPr>
        <w:tabs>
          <w:tab w:val="left" w:pos="1134"/>
        </w:tabs>
        <w:spacing w:after="0" w:line="280" w:lineRule="exact"/>
        <w:rPr>
          <w:b/>
          <w:sz w:val="24"/>
          <w:szCs w:val="24"/>
        </w:rPr>
      </w:pPr>
    </w:p>
    <w:p w:rsidR="009E11A3" w:rsidRPr="009E11A3" w:rsidRDefault="00D06977" w:rsidP="000B3C95">
      <w:pPr>
        <w:pStyle w:val="Listenabsatz"/>
        <w:numPr>
          <w:ilvl w:val="0"/>
          <w:numId w:val="10"/>
        </w:numPr>
        <w:tabs>
          <w:tab w:val="left" w:pos="1134"/>
        </w:tabs>
        <w:spacing w:after="0" w:line="280" w:lineRule="exact"/>
        <w:ind w:left="0" w:firstLine="0"/>
        <w:rPr>
          <w:b/>
          <w:sz w:val="24"/>
          <w:szCs w:val="24"/>
        </w:rPr>
      </w:pPr>
      <w:r w:rsidRPr="00464C86">
        <w:rPr>
          <w:b/>
          <w:sz w:val="24"/>
          <w:szCs w:val="24"/>
        </w:rPr>
        <w:t>Allgemeines</w:t>
      </w:r>
      <w:r w:rsidRPr="00464C86">
        <w:rPr>
          <w:b/>
          <w:sz w:val="24"/>
          <w:szCs w:val="24"/>
        </w:rPr>
        <w:br/>
      </w:r>
      <w:r w:rsidR="007172D1">
        <w:rPr>
          <w:b/>
          <w:sz w:val="24"/>
          <w:szCs w:val="24"/>
        </w:rPr>
        <w:br/>
      </w:r>
      <w:r w:rsidRPr="00464C86">
        <w:rPr>
          <w:b/>
          <w:sz w:val="24"/>
          <w:szCs w:val="24"/>
        </w:rPr>
        <w:br/>
      </w:r>
      <w:r w:rsidR="00814F2D">
        <w:rPr>
          <w:b/>
        </w:rPr>
        <w:t>Art. 1</w:t>
      </w:r>
      <w:r w:rsidRPr="00464C86">
        <w:rPr>
          <w:b/>
        </w:rPr>
        <w:tab/>
        <w:t>Zweck</w:t>
      </w:r>
      <w:r w:rsidRPr="00464C86">
        <w:rPr>
          <w:b/>
        </w:rPr>
        <w:br/>
      </w:r>
      <w:r w:rsidR="00814F2D" w:rsidRPr="00814F2D">
        <w:rPr>
          <w:vertAlign w:val="superscript"/>
        </w:rPr>
        <w:t>1</w:t>
      </w:r>
      <w:r w:rsidR="00814F2D">
        <w:t xml:space="preserve"> </w:t>
      </w:r>
      <w:r w:rsidR="005F4D7D">
        <w:t>D</w:t>
      </w:r>
      <w:r w:rsidR="00A55B34">
        <w:t xml:space="preserve">ieses Reglement </w:t>
      </w:r>
      <w:r w:rsidR="005F4D7D">
        <w:t xml:space="preserve">regelt </w:t>
      </w:r>
      <w:r w:rsidR="00A55B34">
        <w:t xml:space="preserve">Planung, Bau, </w:t>
      </w:r>
      <w:r w:rsidR="009E11A3">
        <w:t xml:space="preserve">Unterhalt, </w:t>
      </w:r>
      <w:r w:rsidR="005F4D7D">
        <w:t>Erneuerung</w:t>
      </w:r>
      <w:r w:rsidR="006368AA">
        <w:t>, Betrieb</w:t>
      </w:r>
      <w:r w:rsidR="00A55B34">
        <w:t xml:space="preserve"> </w:t>
      </w:r>
      <w:r w:rsidR="009E11A3">
        <w:t xml:space="preserve">und Finanzierung </w:t>
      </w:r>
      <w:r w:rsidR="005F4D7D">
        <w:t xml:space="preserve">der Wasserversorgungsanlagen sowie </w:t>
      </w:r>
      <w:r w:rsidR="009E11A3">
        <w:t>den Feuerschutz</w:t>
      </w:r>
      <w:r w:rsidR="00464C86">
        <w:t>.</w:t>
      </w:r>
    </w:p>
    <w:p w:rsidR="00464C86" w:rsidRPr="009E11A3" w:rsidRDefault="00464C86" w:rsidP="000B3C95">
      <w:pPr>
        <w:tabs>
          <w:tab w:val="left" w:pos="1134"/>
        </w:tabs>
        <w:spacing w:after="0" w:line="280" w:lineRule="exact"/>
        <w:rPr>
          <w:b/>
          <w:sz w:val="24"/>
          <w:szCs w:val="24"/>
        </w:rPr>
      </w:pPr>
      <w:r>
        <w:br/>
      </w:r>
      <w:r w:rsidR="00814F2D" w:rsidRPr="00814F2D">
        <w:rPr>
          <w:vertAlign w:val="superscript"/>
        </w:rPr>
        <w:t>2</w:t>
      </w:r>
      <w:r w:rsidR="00814F2D">
        <w:t xml:space="preserve"> </w:t>
      </w:r>
      <w:r w:rsidR="005F4D7D">
        <w:t xml:space="preserve">Es bestimmt die </w:t>
      </w:r>
      <w:r w:rsidR="00187432">
        <w:t>Beziehungen zwischen</w:t>
      </w:r>
      <w:r w:rsidR="00A55B34">
        <w:t xml:space="preserve"> der Wasserversorgung und</w:t>
      </w:r>
      <w:r w:rsidR="005F4D7D">
        <w:t xml:space="preserve"> de</w:t>
      </w:r>
      <w:r w:rsidR="00187432">
        <w:t>n</w:t>
      </w:r>
      <w:r>
        <w:t xml:space="preserve"> Kunden, soweit Vor</w:t>
      </w:r>
      <w:r w:rsidR="00E64B1F">
        <w:softHyphen/>
      </w:r>
      <w:r>
        <w:t>schriften des Bundes oder des Kantons keine Regelung enthalten.</w:t>
      </w:r>
      <w:r>
        <w:br/>
      </w:r>
      <w:r w:rsidR="00A55B34">
        <w:br/>
      </w:r>
    </w:p>
    <w:p w:rsidR="00187432" w:rsidRDefault="00814F2D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  <w:sz w:val="24"/>
          <w:szCs w:val="24"/>
        </w:rPr>
      </w:pPr>
      <w:r>
        <w:rPr>
          <w:b/>
        </w:rPr>
        <w:t xml:space="preserve">Art. </w:t>
      </w:r>
      <w:r w:rsidR="00187432" w:rsidRPr="00464C86">
        <w:rPr>
          <w:b/>
        </w:rPr>
        <w:t>2</w:t>
      </w:r>
      <w:r w:rsidR="00187432" w:rsidRPr="00464C86">
        <w:rPr>
          <w:b/>
        </w:rPr>
        <w:tab/>
        <w:t xml:space="preserve">Rechtsform </w:t>
      </w:r>
    </w:p>
    <w:p w:rsidR="00AB599B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1</w:t>
      </w:r>
      <w:r>
        <w:t xml:space="preserve"> </w:t>
      </w:r>
      <w:r w:rsidR="00AE245B">
        <w:t xml:space="preserve">Die Wasserversorgung </w:t>
      </w:r>
      <w:r w:rsidR="00AB599B">
        <w:t xml:space="preserve">der Gemeinde X </w:t>
      </w:r>
      <w:r w:rsidR="00AE245B">
        <w:t>ist ein unselbständiger</w:t>
      </w:r>
      <w:r w:rsidR="00AB599B">
        <w:t>,</w:t>
      </w:r>
      <w:r w:rsidR="00AE245B">
        <w:t xml:space="preserve"> </w:t>
      </w:r>
      <w:r w:rsidR="00AB599B">
        <w:t>öffentlicher</w:t>
      </w:r>
      <w:r w:rsidR="00AE245B">
        <w:t xml:space="preserve"> Betrieb </w:t>
      </w:r>
      <w:r w:rsidR="00AB599B">
        <w:t>der Gemeindeverwaltung.</w:t>
      </w:r>
    </w:p>
    <w:p w:rsidR="00AB599B" w:rsidRDefault="00AB599B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B599B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2</w:t>
      </w:r>
      <w:r>
        <w:t xml:space="preserve"> </w:t>
      </w:r>
      <w:r w:rsidR="00AB599B">
        <w:t>Die Wasserversorgung führt eine eigene Rechnung, die in der Jahresrechnung der Gemeinde enthalten ist.</w:t>
      </w:r>
    </w:p>
    <w:p w:rsidR="00BC7855" w:rsidRDefault="00BC7855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65964" w:rsidRDefault="00A65964" w:rsidP="000B3C95">
      <w:pPr>
        <w:tabs>
          <w:tab w:val="left" w:pos="1134"/>
        </w:tabs>
        <w:spacing w:after="0" w:line="280" w:lineRule="exact"/>
        <w:rPr>
          <w:b/>
        </w:rPr>
      </w:pPr>
    </w:p>
    <w:p w:rsidR="009E11A3" w:rsidRDefault="00814F2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 xml:space="preserve">Art. </w:t>
      </w:r>
      <w:r w:rsidR="009E11A3">
        <w:rPr>
          <w:b/>
        </w:rPr>
        <w:t>3</w:t>
      </w:r>
      <w:r w:rsidR="009E11A3">
        <w:rPr>
          <w:b/>
        </w:rPr>
        <w:tab/>
        <w:t>Kunde</w:t>
      </w:r>
      <w:r w:rsidR="00A65964">
        <w:rPr>
          <w:b/>
        </w:rPr>
        <w:t>n</w:t>
      </w:r>
    </w:p>
    <w:p w:rsidR="00A65964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A65964">
        <w:t xml:space="preserve">Kunden der Wasserversorgung sind die Grundeigentümerinnen und Grundeigentümer mit Wasser versorgter und/oder im Feuerschutz stehender Liegenschaften. </w:t>
      </w:r>
    </w:p>
    <w:p w:rsidR="00A65964" w:rsidRDefault="00A65964" w:rsidP="000B3C95">
      <w:pPr>
        <w:tabs>
          <w:tab w:val="left" w:pos="1134"/>
        </w:tabs>
        <w:spacing w:after="0" w:line="280" w:lineRule="exact"/>
      </w:pPr>
    </w:p>
    <w:p w:rsidR="00782C1D" w:rsidRDefault="00782C1D" w:rsidP="00782C1D">
      <w:pPr>
        <w:tabs>
          <w:tab w:val="left" w:pos="1134"/>
        </w:tabs>
        <w:spacing w:after="0" w:line="280" w:lineRule="exact"/>
      </w:pPr>
      <w:r>
        <w:rPr>
          <w:vertAlign w:val="superscript"/>
        </w:rPr>
        <w:t>2</w:t>
      </w:r>
      <w:r w:rsidR="009E4556">
        <w:t xml:space="preserve"> </w:t>
      </w:r>
      <w:r w:rsidR="00A65964" w:rsidRPr="009E4556">
        <w:t>Personengemeinschaften</w:t>
      </w:r>
      <w:r w:rsidR="00A65964">
        <w:t xml:space="preserve"> mit zentralem Wasseranschluss (z.B. Stock</w:t>
      </w:r>
      <w:r w:rsidR="000D3EA1">
        <w:t>w</w:t>
      </w:r>
      <w:r w:rsidR="00A65964">
        <w:t>erkeigentümer) haben einen Vertreter zu bestimmen, der als Ansprechperson der Wasserversorgung auftritt.</w:t>
      </w:r>
    </w:p>
    <w:p w:rsidR="00E24158" w:rsidRDefault="00E24158" w:rsidP="00782C1D">
      <w:pPr>
        <w:tabs>
          <w:tab w:val="left" w:pos="1134"/>
        </w:tabs>
        <w:spacing w:after="0" w:line="280" w:lineRule="exact"/>
      </w:pPr>
    </w:p>
    <w:p w:rsidR="00782C1D" w:rsidRPr="00782C1D" w:rsidRDefault="00782C1D" w:rsidP="00782C1D">
      <w:pPr>
        <w:tabs>
          <w:tab w:val="left" w:pos="1134"/>
        </w:tabs>
        <w:spacing w:after="0" w:line="280" w:lineRule="exact"/>
      </w:pPr>
      <w:r w:rsidRPr="00782C1D">
        <w:rPr>
          <w:i/>
          <w:vertAlign w:val="superscript"/>
        </w:rPr>
        <w:t>3</w:t>
      </w:r>
      <w:r w:rsidRPr="00782C1D">
        <w:rPr>
          <w:i/>
        </w:rPr>
        <w:t xml:space="preserve"> Die Wasserversorgung kann die Wasserabgabe </w:t>
      </w:r>
      <w:r w:rsidR="00C61B08">
        <w:rPr>
          <w:i/>
        </w:rPr>
        <w:t xml:space="preserve">auf Wunsch </w:t>
      </w:r>
      <w:r w:rsidRPr="00782C1D">
        <w:rPr>
          <w:i/>
        </w:rPr>
        <w:t>direkt an Mieter oder Pächter verrechnen. Der Grundeigentümer bleibt in jedem Fall für Ausstände haftbar.</w:t>
      </w:r>
    </w:p>
    <w:p w:rsidR="00E24158" w:rsidRDefault="00E24158" w:rsidP="000B3C95">
      <w:pPr>
        <w:tabs>
          <w:tab w:val="left" w:pos="1134"/>
        </w:tabs>
        <w:spacing w:after="0" w:line="280" w:lineRule="exact"/>
        <w:rPr>
          <w:b/>
        </w:rPr>
      </w:pPr>
    </w:p>
    <w:p w:rsidR="00E24158" w:rsidRDefault="00E24158" w:rsidP="000B3C95">
      <w:pPr>
        <w:tabs>
          <w:tab w:val="left" w:pos="1134"/>
        </w:tabs>
        <w:spacing w:after="0" w:line="280" w:lineRule="exact"/>
        <w:rPr>
          <w:b/>
        </w:rPr>
      </w:pPr>
    </w:p>
    <w:p w:rsidR="00A437FC" w:rsidRDefault="00A437FC" w:rsidP="000B3C95">
      <w:pPr>
        <w:tabs>
          <w:tab w:val="left" w:pos="1134"/>
        </w:tabs>
        <w:spacing w:after="0" w:line="280" w:lineRule="exact"/>
        <w:rPr>
          <w:b/>
        </w:rPr>
      </w:pPr>
    </w:p>
    <w:p w:rsidR="009E11A3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 xml:space="preserve">Art. </w:t>
      </w:r>
      <w:r w:rsidR="00A65964">
        <w:rPr>
          <w:b/>
        </w:rPr>
        <w:t>4</w:t>
      </w:r>
      <w:r w:rsidR="009E11A3" w:rsidRPr="003D2067">
        <w:rPr>
          <w:b/>
        </w:rPr>
        <w:tab/>
      </w:r>
      <w:r w:rsidR="009E11A3">
        <w:rPr>
          <w:b/>
        </w:rPr>
        <w:t>Versorgungsgebiet</w:t>
      </w:r>
      <w:r w:rsidR="009E11A3">
        <w:br/>
      </w:r>
      <w:r w:rsidRPr="00814F2D">
        <w:rPr>
          <w:vertAlign w:val="superscript"/>
        </w:rPr>
        <w:t>1</w:t>
      </w:r>
      <w:r>
        <w:t xml:space="preserve"> </w:t>
      </w:r>
      <w:r w:rsidR="009E11A3">
        <w:t xml:space="preserve">Die Wasserversorgung stellt die Versorgung im Gebiet der Gemeinde X sicher. Ausserhalb </w:t>
      </w:r>
      <w:r w:rsidR="007135AE">
        <w:br/>
      </w:r>
      <w:r w:rsidR="009E11A3">
        <w:t>des Baugebietes (gemäss Zonenplan) besteht eine Versorgungspflicht nur, soweit dies verhältnis</w:t>
      </w:r>
      <w:r w:rsidR="00D43FDD">
        <w:softHyphen/>
      </w:r>
      <w:r w:rsidR="009E11A3">
        <w:t>mässig und zumutbar ist. Ausnahmen sind bei angemessener Kostenbeteiligung – bis zur vollen Kostenübernahme – möglich.</w:t>
      </w:r>
    </w:p>
    <w:p w:rsidR="009E11A3" w:rsidRDefault="009E11A3" w:rsidP="000B3C95">
      <w:pPr>
        <w:tabs>
          <w:tab w:val="left" w:pos="1134"/>
        </w:tabs>
        <w:spacing w:after="0" w:line="280" w:lineRule="exact"/>
      </w:pPr>
    </w:p>
    <w:p w:rsidR="009E11A3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9E11A3">
        <w:t>In Absprache mit den betreffenden Gemeinden/Wasserversorgungen kann auch für Liegen</w:t>
      </w:r>
      <w:r w:rsidR="00D43FDD">
        <w:softHyphen/>
      </w:r>
      <w:r w:rsidR="009E11A3">
        <w:t>schaften/Weiler in angrenzenden Gemeinden Wasser ab</w:t>
      </w:r>
      <w:r w:rsidR="005B3405">
        <w:t>ge</w:t>
      </w:r>
      <w:r w:rsidR="009E11A3">
        <w:t>geben werden.</w:t>
      </w:r>
      <w:r w:rsidR="009E11A3">
        <w:br/>
      </w:r>
    </w:p>
    <w:p w:rsidR="009E11A3" w:rsidRDefault="009E11A3" w:rsidP="000B3C95">
      <w:pPr>
        <w:tabs>
          <w:tab w:val="left" w:pos="1134"/>
        </w:tabs>
        <w:spacing w:after="0" w:line="280" w:lineRule="exact"/>
        <w:rPr>
          <w:b/>
        </w:rPr>
      </w:pPr>
    </w:p>
    <w:p w:rsidR="009E11A3" w:rsidRPr="000D472E" w:rsidRDefault="009E11A3" w:rsidP="000B3C95">
      <w:pPr>
        <w:tabs>
          <w:tab w:val="left" w:pos="1134"/>
        </w:tabs>
        <w:spacing w:after="0" w:line="280" w:lineRule="exact"/>
      </w:pPr>
      <w:r>
        <w:rPr>
          <w:b/>
        </w:rPr>
        <w:t xml:space="preserve">Art. </w:t>
      </w:r>
      <w:r w:rsidR="00A65964">
        <w:rPr>
          <w:b/>
        </w:rPr>
        <w:t>5</w:t>
      </w:r>
      <w:r w:rsidRPr="00DB6F52">
        <w:rPr>
          <w:b/>
        </w:rPr>
        <w:tab/>
      </w:r>
      <w:r>
        <w:rPr>
          <w:b/>
        </w:rPr>
        <w:t>Eigentum</w:t>
      </w:r>
      <w:r w:rsidR="006368AA">
        <w:br/>
        <w:t>Die Gemeinde X</w:t>
      </w:r>
      <w:r>
        <w:t xml:space="preserve"> ist Eigentümerin der öffentlichen </w:t>
      </w:r>
      <w:r w:rsidRPr="00245F74">
        <w:t>Versorgungsanlagen</w:t>
      </w:r>
      <w:r>
        <w:t xml:space="preserve">, des </w:t>
      </w:r>
      <w:r w:rsidRPr="00245F74">
        <w:t>öffentliche</w:t>
      </w:r>
      <w:r w:rsidR="00646B8F">
        <w:t>n</w:t>
      </w:r>
      <w:r w:rsidRPr="00245F74">
        <w:t xml:space="preserve"> Leitungs</w:t>
      </w:r>
      <w:r w:rsidR="00E16E3D">
        <w:softHyphen/>
      </w:r>
      <w:r w:rsidRPr="00245F74">
        <w:t>netz</w:t>
      </w:r>
      <w:r>
        <w:t xml:space="preserve">es und der </w:t>
      </w:r>
      <w:proofErr w:type="spellStart"/>
      <w:r w:rsidRPr="00245F74">
        <w:t>Hydrantenanlage</w:t>
      </w:r>
      <w:r>
        <w:t>n</w:t>
      </w:r>
      <w:proofErr w:type="spellEnd"/>
      <w:r>
        <w:t>.</w:t>
      </w:r>
      <w:r>
        <w:br/>
      </w:r>
    </w:p>
    <w:p w:rsidR="00D7242C" w:rsidRDefault="00D7242C" w:rsidP="000B3C95">
      <w:pPr>
        <w:tabs>
          <w:tab w:val="left" w:pos="1134"/>
        </w:tabs>
        <w:spacing w:after="0" w:line="280" w:lineRule="exact"/>
        <w:rPr>
          <w:b/>
        </w:rPr>
      </w:pPr>
    </w:p>
    <w:p w:rsidR="00AB599B" w:rsidRDefault="00A65964" w:rsidP="000B3C95">
      <w:pPr>
        <w:tabs>
          <w:tab w:val="left" w:pos="1134"/>
        </w:tabs>
        <w:spacing w:after="0" w:line="280" w:lineRule="exact"/>
      </w:pPr>
      <w:r>
        <w:rPr>
          <w:b/>
        </w:rPr>
        <w:t>Art. 6</w:t>
      </w:r>
      <w:r w:rsidR="00DB6F52">
        <w:rPr>
          <w:b/>
        </w:rPr>
        <w:tab/>
        <w:t>Organisation</w:t>
      </w:r>
      <w:r w:rsidR="00DB6F52">
        <w:br/>
      </w:r>
      <w:r w:rsidR="000829BD" w:rsidRPr="00814F2D">
        <w:rPr>
          <w:vertAlign w:val="superscript"/>
        </w:rPr>
        <w:t>1</w:t>
      </w:r>
      <w:r w:rsidR="000829BD">
        <w:t xml:space="preserve"> </w:t>
      </w:r>
      <w:r w:rsidR="007C03D8">
        <w:t xml:space="preserve">Der Gemeinderat </w:t>
      </w:r>
      <w:r w:rsidR="00AB599B">
        <w:t>wählt für die technische und administrative Leitung der Wasserversorgung eine Wasserkommission</w:t>
      </w:r>
      <w:r w:rsidR="00AB599B" w:rsidRPr="00672D74">
        <w:rPr>
          <w:i/>
        </w:rPr>
        <w:t>, in der die Feuerschutzkommission mit einem Mitglied vertreten ist</w:t>
      </w:r>
      <w:r w:rsidR="00AB599B">
        <w:t>.</w:t>
      </w:r>
      <w:r w:rsidR="007C03D8" w:rsidRPr="007C03D8">
        <w:t xml:space="preserve"> </w:t>
      </w:r>
      <w:r w:rsidR="007C03D8">
        <w:t xml:space="preserve">Auf Antrag der Kommission </w:t>
      </w:r>
      <w:r w:rsidR="00352099">
        <w:t xml:space="preserve">wählt der Gemeinderat </w:t>
      </w:r>
      <w:r w:rsidR="007C03D8">
        <w:t>einen Brunnenmeister/Wasserwart und dessen Stellver</w:t>
      </w:r>
      <w:r w:rsidR="00E64B1F">
        <w:softHyphen/>
      </w:r>
      <w:r w:rsidR="007C03D8">
        <w:t>treter.</w:t>
      </w:r>
    </w:p>
    <w:p w:rsidR="00141CA0" w:rsidRDefault="00141CA0" w:rsidP="000B3C95">
      <w:pPr>
        <w:tabs>
          <w:tab w:val="left" w:pos="1134"/>
        </w:tabs>
        <w:spacing w:after="0" w:line="280" w:lineRule="exact"/>
      </w:pPr>
    </w:p>
    <w:p w:rsidR="00352099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DB6F52" w:rsidRPr="00AB599B">
        <w:t xml:space="preserve">Die </w:t>
      </w:r>
      <w:r w:rsidR="007C03D8">
        <w:t>K</w:t>
      </w:r>
      <w:r w:rsidR="00DB6F52" w:rsidRPr="00AB599B">
        <w:t>ommission</w:t>
      </w:r>
      <w:r w:rsidR="007C03D8">
        <w:t xml:space="preserve"> besteht aus mindestens </w:t>
      </w:r>
      <w:r w:rsidR="009B12C8">
        <w:t>X</w:t>
      </w:r>
      <w:r w:rsidR="007C03D8">
        <w:t xml:space="preserve"> Mitgliedern. Präsident der Kommission ist der zuständige Gemeinderat. Im Weiteren konstituiert sich die Kommission selbst. </w:t>
      </w:r>
    </w:p>
    <w:p w:rsidR="00BC7855" w:rsidRDefault="00BC7855" w:rsidP="000B3C95">
      <w:pPr>
        <w:tabs>
          <w:tab w:val="left" w:pos="1134"/>
        </w:tabs>
        <w:spacing w:after="0" w:line="280" w:lineRule="exact"/>
        <w:rPr>
          <w:color w:val="00B050"/>
        </w:rPr>
      </w:pPr>
    </w:p>
    <w:p w:rsidR="00D7242C" w:rsidRDefault="00D7242C" w:rsidP="000B3C95">
      <w:pPr>
        <w:tabs>
          <w:tab w:val="left" w:pos="1134"/>
        </w:tabs>
        <w:spacing w:after="0" w:line="280" w:lineRule="exact"/>
        <w:rPr>
          <w:b/>
        </w:rPr>
      </w:pPr>
    </w:p>
    <w:p w:rsidR="00352099" w:rsidRDefault="00A65964" w:rsidP="000B3C95">
      <w:pPr>
        <w:tabs>
          <w:tab w:val="left" w:pos="1134"/>
        </w:tabs>
        <w:spacing w:after="0" w:line="280" w:lineRule="exact"/>
      </w:pPr>
      <w:r>
        <w:rPr>
          <w:b/>
        </w:rPr>
        <w:t>Art. 7</w:t>
      </w:r>
      <w:r w:rsidR="007A51C5">
        <w:rPr>
          <w:b/>
        </w:rPr>
        <w:tab/>
      </w:r>
      <w:r w:rsidR="007D4718">
        <w:rPr>
          <w:b/>
        </w:rPr>
        <w:t>Aufgaben der Wasserkommission</w:t>
      </w:r>
      <w:r w:rsidR="007A51C5">
        <w:br/>
      </w:r>
      <w:r w:rsidR="000829BD" w:rsidRPr="00814F2D">
        <w:rPr>
          <w:vertAlign w:val="superscript"/>
        </w:rPr>
        <w:t>1</w:t>
      </w:r>
      <w:r w:rsidR="000829BD">
        <w:t xml:space="preserve"> </w:t>
      </w:r>
      <w:r w:rsidR="00352099">
        <w:t xml:space="preserve">Der Kommission obliegt die technische und administrative Leitung der Wasserversorgung </w:t>
      </w:r>
      <w:r w:rsidR="007A51C5" w:rsidRPr="007A51C5">
        <w:t xml:space="preserve">unter Beachtung einschlägiger Vorschriften und </w:t>
      </w:r>
      <w:r w:rsidR="00841275">
        <w:t xml:space="preserve">der </w:t>
      </w:r>
      <w:r w:rsidR="007A51C5" w:rsidRPr="007A51C5">
        <w:t>SVGW-Richtlinien.</w:t>
      </w:r>
      <w:r w:rsidR="006515C5">
        <w:br/>
      </w:r>
    </w:p>
    <w:p w:rsidR="007D4718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352099">
        <w:t>Sie erlässt die Pflichtenhefte von Brunne</w:t>
      </w:r>
      <w:r w:rsidR="00791B6C">
        <w:t>n</w:t>
      </w:r>
      <w:r w:rsidR="00352099">
        <w:t xml:space="preserve">meister/Wasserwart und Stellvertreter und veranlasst die Erarbeitung und </w:t>
      </w:r>
      <w:r w:rsidR="006515C5">
        <w:t xml:space="preserve">Umsetzung </w:t>
      </w:r>
      <w:r w:rsidR="00352099">
        <w:t xml:space="preserve">betrieblicher und strategischer Grundlagen (u.a. </w:t>
      </w:r>
      <w:r w:rsidR="009B12C8">
        <w:t>g</w:t>
      </w:r>
      <w:r w:rsidR="00141CA0">
        <w:t>enerelle Wasserversorgungsplanung</w:t>
      </w:r>
      <w:r w:rsidR="00352099">
        <w:t xml:space="preserve">, </w:t>
      </w:r>
      <w:r w:rsidR="00141CA0">
        <w:t>Qualitätssicherung</w:t>
      </w:r>
      <w:r w:rsidR="00352099">
        <w:t>,</w:t>
      </w:r>
      <w:r w:rsidR="00FF083E">
        <w:t xml:space="preserve"> Störfall</w:t>
      </w:r>
      <w:r w:rsidR="00141CA0">
        <w:t>vorsorge</w:t>
      </w:r>
      <w:r w:rsidR="00352099">
        <w:t>)</w:t>
      </w:r>
      <w:r w:rsidR="00FF083E">
        <w:t>.</w:t>
      </w:r>
    </w:p>
    <w:p w:rsidR="00FF083E" w:rsidRDefault="00FF083E" w:rsidP="000B3C95">
      <w:pPr>
        <w:tabs>
          <w:tab w:val="left" w:pos="1134"/>
        </w:tabs>
        <w:spacing w:after="0" w:line="280" w:lineRule="exact"/>
      </w:pPr>
    </w:p>
    <w:p w:rsidR="00791B6C" w:rsidRDefault="00791B6C" w:rsidP="000B3C95">
      <w:pPr>
        <w:tabs>
          <w:tab w:val="left" w:pos="1134"/>
        </w:tabs>
        <w:spacing w:after="0" w:line="280" w:lineRule="exact"/>
      </w:pPr>
    </w:p>
    <w:p w:rsidR="00791B6C" w:rsidRDefault="00791B6C" w:rsidP="000B3C95">
      <w:pPr>
        <w:tabs>
          <w:tab w:val="left" w:pos="1134"/>
        </w:tabs>
        <w:spacing w:after="0" w:line="280" w:lineRule="exact"/>
      </w:pPr>
    </w:p>
    <w:p w:rsidR="0052731D" w:rsidRPr="00614833" w:rsidRDefault="006B2A9B" w:rsidP="000B3C95">
      <w:pPr>
        <w:pStyle w:val="Listenabsatz"/>
        <w:numPr>
          <w:ilvl w:val="0"/>
          <w:numId w:val="10"/>
        </w:numPr>
        <w:tabs>
          <w:tab w:val="left" w:pos="1134"/>
        </w:tabs>
        <w:spacing w:after="0" w:line="280" w:lineRule="exac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Wasserversorgungsa</w:t>
      </w:r>
      <w:r w:rsidR="00023583" w:rsidRPr="00614833">
        <w:rPr>
          <w:b/>
          <w:sz w:val="24"/>
          <w:szCs w:val="24"/>
        </w:rPr>
        <w:t>nlagen</w:t>
      </w:r>
    </w:p>
    <w:p w:rsidR="00614833" w:rsidRDefault="007172D1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  <w:r>
        <w:br/>
      </w:r>
      <w:r w:rsidR="0092279D">
        <w:br/>
      </w:r>
      <w:r w:rsidR="00614833" w:rsidRPr="00614833">
        <w:rPr>
          <w:b/>
        </w:rPr>
        <w:t xml:space="preserve">Art. </w:t>
      </w:r>
      <w:r w:rsidR="000829BD">
        <w:rPr>
          <w:b/>
        </w:rPr>
        <w:t>8</w:t>
      </w:r>
      <w:r w:rsidR="00614833" w:rsidRPr="00614833">
        <w:rPr>
          <w:b/>
        </w:rPr>
        <w:tab/>
      </w:r>
      <w:r w:rsidR="009E11A3">
        <w:rPr>
          <w:b/>
        </w:rPr>
        <w:t xml:space="preserve">Öffentliche </w:t>
      </w:r>
      <w:r w:rsidR="006B2A9B">
        <w:rPr>
          <w:b/>
        </w:rPr>
        <w:t>Versorgungsa</w:t>
      </w:r>
      <w:r w:rsidR="00614833">
        <w:rPr>
          <w:b/>
        </w:rPr>
        <w:t>nlagen</w:t>
      </w:r>
    </w:p>
    <w:p w:rsidR="00C44B79" w:rsidRDefault="00B86A3D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vertAlign w:val="superscript"/>
        </w:rPr>
        <w:t>1</w:t>
      </w:r>
      <w:r>
        <w:t xml:space="preserve"> </w:t>
      </w:r>
      <w:r w:rsidR="006B2A9B">
        <w:t xml:space="preserve">Versorgungsanlagen </w:t>
      </w:r>
      <w:r w:rsidR="00614833">
        <w:t>sind Bauten und Ei</w:t>
      </w:r>
      <w:r w:rsidR="006B2A9B">
        <w:t>nrichtungen zur Gewinnung</w:t>
      </w:r>
      <w:r w:rsidR="006368AA">
        <w:t xml:space="preserve">, Förderung, </w:t>
      </w:r>
      <w:r w:rsidR="00614833">
        <w:t>Aufbereitung</w:t>
      </w:r>
      <w:r w:rsidR="006368AA">
        <w:t xml:space="preserve">, </w:t>
      </w:r>
      <w:r w:rsidR="00614833">
        <w:t>Speicherung</w:t>
      </w:r>
      <w:r w:rsidR="006368AA">
        <w:t xml:space="preserve"> und Verteilung</w:t>
      </w:r>
      <w:r w:rsidR="006B2A9B">
        <w:t xml:space="preserve"> von Trinkwasser sowie</w:t>
      </w:r>
      <w:r w:rsidR="00722AEA">
        <w:t xml:space="preserve"> </w:t>
      </w:r>
      <w:r w:rsidR="006B2A9B">
        <w:t>die zugehörigen Steuerungseinrichtungen</w:t>
      </w:r>
      <w:r w:rsidR="00614833">
        <w:t>.</w:t>
      </w:r>
    </w:p>
    <w:p w:rsidR="00B86A3D" w:rsidRDefault="00B86A3D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B86A3D" w:rsidRDefault="00B86A3D" w:rsidP="00B86A3D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vertAlign w:val="superscript"/>
        </w:rPr>
        <w:t>2</w:t>
      </w:r>
      <w:r>
        <w:t xml:space="preserve"> Für Neubau und Ersatz der Hauptleitungen sind die Bedingungen der Assekuranz AR zu beachten.</w:t>
      </w:r>
    </w:p>
    <w:p w:rsidR="00614833" w:rsidRDefault="00614833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7A03B6" w:rsidRDefault="007A03B6" w:rsidP="007A03B6"/>
    <w:p w:rsidR="00E24158" w:rsidRDefault="00E24158">
      <w:pPr>
        <w:rPr>
          <w:b/>
        </w:rPr>
      </w:pPr>
      <w:r>
        <w:rPr>
          <w:b/>
        </w:rPr>
        <w:br w:type="page"/>
      </w:r>
    </w:p>
    <w:p w:rsidR="00A437FC" w:rsidRDefault="00A437FC" w:rsidP="00A437FC">
      <w:pPr>
        <w:spacing w:after="0" w:line="240" w:lineRule="auto"/>
        <w:rPr>
          <w:b/>
        </w:rPr>
      </w:pPr>
    </w:p>
    <w:p w:rsidR="00A437FC" w:rsidRDefault="00A437FC" w:rsidP="00A437FC">
      <w:pPr>
        <w:spacing w:after="0" w:line="240" w:lineRule="auto"/>
        <w:rPr>
          <w:b/>
        </w:rPr>
      </w:pPr>
    </w:p>
    <w:p w:rsidR="00614833" w:rsidRPr="009B7EFD" w:rsidRDefault="00614833" w:rsidP="007A03B6">
      <w:pPr>
        <w:rPr>
          <w:b/>
        </w:rPr>
      </w:pPr>
      <w:r w:rsidRPr="009B7EFD">
        <w:rPr>
          <w:b/>
        </w:rPr>
        <w:t xml:space="preserve">Art. </w:t>
      </w:r>
      <w:r w:rsidR="000829BD">
        <w:rPr>
          <w:b/>
        </w:rPr>
        <w:t>9</w:t>
      </w:r>
      <w:r w:rsidRPr="009B7EFD">
        <w:rPr>
          <w:b/>
        </w:rPr>
        <w:tab/>
      </w:r>
      <w:r w:rsidR="009E11A3">
        <w:rPr>
          <w:b/>
        </w:rPr>
        <w:t>Ö</w:t>
      </w:r>
      <w:r w:rsidR="00722AEA" w:rsidRPr="009B7EFD">
        <w:rPr>
          <w:b/>
        </w:rPr>
        <w:t>ffentliches Leitungsnetz</w:t>
      </w:r>
    </w:p>
    <w:p w:rsidR="00141CA0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1</w:t>
      </w:r>
      <w:r>
        <w:t xml:space="preserve"> </w:t>
      </w:r>
      <w:r w:rsidR="00141CA0">
        <w:t xml:space="preserve">Das öffentliche Leitungsnetz umfasst die Hauptleitungen </w:t>
      </w:r>
      <w:r w:rsidR="00141CA0">
        <w:rPr>
          <w:i/>
        </w:rPr>
        <w:t xml:space="preserve">und </w:t>
      </w:r>
      <w:r w:rsidR="000D1F8E">
        <w:rPr>
          <w:i/>
        </w:rPr>
        <w:t>von der Wasserversorgung über</w:t>
      </w:r>
      <w:r w:rsidR="00E16E3D">
        <w:rPr>
          <w:i/>
        </w:rPr>
        <w:softHyphen/>
      </w:r>
      <w:r w:rsidR="003B02E4">
        <w:rPr>
          <w:i/>
        </w:rPr>
        <w:t xml:space="preserve">nommene </w:t>
      </w:r>
      <w:r w:rsidR="001B5869">
        <w:rPr>
          <w:i/>
        </w:rPr>
        <w:t>Anschlussleitungen</w:t>
      </w:r>
      <w:r w:rsidR="00537543">
        <w:rPr>
          <w:i/>
        </w:rPr>
        <w:t xml:space="preserve"> bis zur Innenseite der Hauswand der Liegenschaft.</w:t>
      </w:r>
      <w:r w:rsidR="00791B6C">
        <w:rPr>
          <w:i/>
        </w:rPr>
        <w:t xml:space="preserve"> </w:t>
      </w:r>
    </w:p>
    <w:p w:rsidR="00141CA0" w:rsidRDefault="00141CA0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141CA0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2</w:t>
      </w:r>
      <w:r>
        <w:t xml:space="preserve"> </w:t>
      </w:r>
      <w:r w:rsidR="00141CA0">
        <w:t>Als Hauptleitungen gelten alle Anlagen, die der Erschliessung des Versorgungsgebiets dienen und an denen Hauszuleitungen abzweigen oder Hydranten angeschlossen sind.</w:t>
      </w:r>
    </w:p>
    <w:p w:rsidR="00141CA0" w:rsidRDefault="00141CA0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D27359" w:rsidRDefault="00D27359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C35B1" w:rsidRDefault="00BB5391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b/>
        </w:rPr>
        <w:t xml:space="preserve">Art. </w:t>
      </w:r>
      <w:r w:rsidR="000829BD">
        <w:rPr>
          <w:b/>
        </w:rPr>
        <w:t>10</w:t>
      </w:r>
      <w:r w:rsidRPr="00A64CC1">
        <w:rPr>
          <w:b/>
        </w:rPr>
        <w:tab/>
        <w:t>Hydranten</w:t>
      </w:r>
      <w:r w:rsidRPr="00A64CC1">
        <w:rPr>
          <w:b/>
          <w:i/>
        </w:rPr>
        <w:br/>
      </w:r>
      <w:r w:rsidR="000829BD" w:rsidRPr="00814F2D">
        <w:rPr>
          <w:vertAlign w:val="superscript"/>
        </w:rPr>
        <w:t>1</w:t>
      </w:r>
      <w:r w:rsidR="000829BD">
        <w:t xml:space="preserve"> </w:t>
      </w:r>
      <w:r w:rsidR="003B02E4" w:rsidRPr="003B02E4">
        <w:t>Die Wasserversorgung erstellt im Versorgungsgebiet die erforderlichen Hydranten. Die Standorte werden in Absprache mit der Feuerwehr und unter Beachtung der Richtlinien der Assekuranz AR festgelegt.</w:t>
      </w:r>
      <w:r w:rsidR="003B02E4">
        <w:t xml:space="preserve"> Standortwünsche der Grundeigentümer werden nach Möglichkeit berücksichtigt.</w:t>
      </w:r>
    </w:p>
    <w:p w:rsidR="00AC35B1" w:rsidRDefault="00AC35B1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C35B1" w:rsidRPr="003B02E4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2</w:t>
      </w:r>
      <w:r>
        <w:t xml:space="preserve"> </w:t>
      </w:r>
      <w:r w:rsidR="00AC35B1">
        <w:t xml:space="preserve">Die Wasserversorgung übernimmt in Zusammenarbeit mit der Feuerschutzkommission </w:t>
      </w:r>
      <w:r w:rsidR="006D669F">
        <w:t xml:space="preserve">die </w:t>
      </w:r>
      <w:r w:rsidR="00AC35B1">
        <w:t xml:space="preserve">Kontrolle und </w:t>
      </w:r>
      <w:r w:rsidR="006D669F">
        <w:t xml:space="preserve">den </w:t>
      </w:r>
      <w:r w:rsidR="00AC35B1">
        <w:t>Unterhalt der Hydranten.</w:t>
      </w:r>
    </w:p>
    <w:p w:rsidR="003B02E4" w:rsidRPr="003B02E4" w:rsidRDefault="003B02E4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3B02E4" w:rsidRDefault="006368AA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vertAlign w:val="superscript"/>
        </w:rPr>
        <w:t>3</w:t>
      </w:r>
      <w:r w:rsidR="006B5154" w:rsidRPr="006B5154">
        <w:t xml:space="preserve"> </w:t>
      </w:r>
      <w:r w:rsidR="00BB5391" w:rsidRPr="003B02E4">
        <w:t xml:space="preserve">Grundeigentümer sind verpflichtet, Hydranten auf ihren Grundstücken entschädigungslos zu dulden. </w:t>
      </w:r>
      <w:r w:rsidR="003B02E4">
        <w:t>Die Hydranten müssen jederzeit zugänglich sein.</w:t>
      </w:r>
    </w:p>
    <w:p w:rsidR="003B02E4" w:rsidRDefault="003B02E4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BB5391" w:rsidRDefault="006368AA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vertAlign w:val="superscript"/>
        </w:rPr>
        <w:t>4</w:t>
      </w:r>
      <w:r w:rsidR="006B5154">
        <w:t xml:space="preserve"> </w:t>
      </w:r>
      <w:r w:rsidR="00BB5391" w:rsidRPr="006B5154">
        <w:t>Zur</w:t>
      </w:r>
      <w:r w:rsidR="00BB5391">
        <w:t xml:space="preserve"> Benützung der Hydranten für andere Zwecke als der Brandbekämpfung bedarf es einer vor</w:t>
      </w:r>
      <w:r w:rsidR="00E64B1F">
        <w:softHyphen/>
      </w:r>
      <w:r w:rsidR="00BB5391">
        <w:t>gängigen Bewilligung der Wasserversorgung.</w:t>
      </w:r>
      <w:r w:rsidR="00161CB4">
        <w:t xml:space="preserve"> Hydranten dürfen nur durch die Organe der Wasser</w:t>
      </w:r>
      <w:r w:rsidR="00E64B1F">
        <w:softHyphen/>
      </w:r>
      <w:r w:rsidR="00161CB4">
        <w:t>versorgung und der Feuerwehr bedient werden.</w:t>
      </w:r>
    </w:p>
    <w:p w:rsidR="000E616E" w:rsidRDefault="000E616E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3B02E4" w:rsidRDefault="003B02E4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587ABF" w:rsidRPr="009834A3" w:rsidRDefault="000829B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11</w:t>
      </w:r>
      <w:r w:rsidR="00587ABF" w:rsidRPr="009834A3">
        <w:rPr>
          <w:b/>
        </w:rPr>
        <w:tab/>
        <w:t>Öffentliche Brunnen</w:t>
      </w:r>
    </w:p>
    <w:p w:rsidR="00587ABF" w:rsidRPr="009834A3" w:rsidRDefault="00587ABF" w:rsidP="000B3C95">
      <w:pPr>
        <w:tabs>
          <w:tab w:val="left" w:pos="1134"/>
        </w:tabs>
        <w:spacing w:after="0" w:line="280" w:lineRule="exact"/>
      </w:pPr>
      <w:r w:rsidRPr="009834A3">
        <w:t xml:space="preserve">Betrieb </w:t>
      </w:r>
      <w:r w:rsidR="006368AA">
        <w:t xml:space="preserve">und Unterhalt </w:t>
      </w:r>
      <w:r w:rsidRPr="009834A3">
        <w:t xml:space="preserve">öffentlicher Brunnen sowie deren Leitungen </w:t>
      </w:r>
      <w:r w:rsidRPr="009834A3">
        <w:rPr>
          <w:i/>
        </w:rPr>
        <w:t>und Quellfassungen</w:t>
      </w:r>
      <w:r w:rsidRPr="009834A3">
        <w:t xml:space="preserve"> </w:t>
      </w:r>
      <w:r w:rsidR="00B86A3D">
        <w:t xml:space="preserve">werden </w:t>
      </w:r>
      <w:r w:rsidRPr="009834A3">
        <w:t xml:space="preserve">durch die Wasserversorgung sichergestellt. </w:t>
      </w:r>
    </w:p>
    <w:p w:rsidR="00587ABF" w:rsidRDefault="00587ABF" w:rsidP="000B3C95">
      <w:pPr>
        <w:tabs>
          <w:tab w:val="left" w:pos="1134"/>
        </w:tabs>
        <w:spacing w:after="0" w:line="280" w:lineRule="exact"/>
      </w:pPr>
    </w:p>
    <w:p w:rsidR="00587ABF" w:rsidRDefault="00587ABF" w:rsidP="000B3C95">
      <w:pPr>
        <w:tabs>
          <w:tab w:val="left" w:pos="1134"/>
        </w:tabs>
        <w:spacing w:after="0" w:line="280" w:lineRule="exact"/>
      </w:pPr>
    </w:p>
    <w:p w:rsidR="00EB652C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  <w:r>
        <w:rPr>
          <w:b/>
        </w:rPr>
        <w:t>Art. 12</w:t>
      </w:r>
      <w:r w:rsidR="00EB652C" w:rsidRPr="00EB652C">
        <w:rPr>
          <w:b/>
        </w:rPr>
        <w:tab/>
        <w:t>Durchleitungsrecht</w:t>
      </w:r>
      <w:r w:rsidR="004D7281">
        <w:rPr>
          <w:b/>
        </w:rPr>
        <w:t xml:space="preserve"> für Hauptleitungen</w:t>
      </w:r>
    </w:p>
    <w:p w:rsidR="004D7281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1</w:t>
      </w:r>
      <w:r>
        <w:t xml:space="preserve"> </w:t>
      </w:r>
      <w:r w:rsidR="00AC35B1">
        <w:t>Die Grundeigentümer sind</w:t>
      </w:r>
      <w:r w:rsidR="00DD0E56" w:rsidRPr="00DD0E56">
        <w:t xml:space="preserve"> gehalten, </w:t>
      </w:r>
      <w:r w:rsidR="004D7281">
        <w:t xml:space="preserve">unentgeltlich </w:t>
      </w:r>
    </w:p>
    <w:p w:rsidR="004D7281" w:rsidRDefault="00AC35B1" w:rsidP="00503024">
      <w:pPr>
        <w:pStyle w:val="Listenabsatz"/>
        <w:numPr>
          <w:ilvl w:val="0"/>
          <w:numId w:val="17"/>
        </w:numPr>
        <w:tabs>
          <w:tab w:val="left" w:pos="426"/>
        </w:tabs>
        <w:spacing w:after="0" w:line="280" w:lineRule="exact"/>
        <w:ind w:left="426" w:hanging="426"/>
      </w:pPr>
      <w:r>
        <w:t xml:space="preserve">Durchleitungsrechte </w:t>
      </w:r>
      <w:r w:rsidR="00DD0E56" w:rsidRPr="00DD0E56">
        <w:t xml:space="preserve">für </w:t>
      </w:r>
      <w:r>
        <w:t>ö</w:t>
      </w:r>
      <w:r w:rsidR="00DD0E56" w:rsidRPr="00DD0E56">
        <w:t>ffentliche Leitung</w:t>
      </w:r>
      <w:r>
        <w:t>en zu gewähren</w:t>
      </w:r>
      <w:r w:rsidR="004D7281">
        <w:t>;</w:t>
      </w:r>
    </w:p>
    <w:p w:rsidR="004D7281" w:rsidRDefault="00AC35B1" w:rsidP="00503024">
      <w:pPr>
        <w:pStyle w:val="Listenabsatz"/>
        <w:numPr>
          <w:ilvl w:val="0"/>
          <w:numId w:val="17"/>
        </w:numPr>
        <w:tabs>
          <w:tab w:val="left" w:pos="426"/>
        </w:tabs>
        <w:spacing w:after="0" w:line="280" w:lineRule="exact"/>
        <w:ind w:left="426" w:hanging="426"/>
      </w:pPr>
      <w:r>
        <w:t>das Versetzen von Schiebern und Hydranten sowie das Anbringen von entsprechenden Hinweistafel</w:t>
      </w:r>
      <w:r w:rsidR="004D7281">
        <w:t>n auf ihrem Grund zu gestatten.</w:t>
      </w:r>
    </w:p>
    <w:p w:rsidR="00AC35B1" w:rsidRDefault="00AC35B1" w:rsidP="004D7281">
      <w:pPr>
        <w:tabs>
          <w:tab w:val="left" w:pos="1134"/>
        </w:tabs>
        <w:spacing w:after="0" w:line="280" w:lineRule="exact"/>
      </w:pPr>
      <w:r>
        <w:t>Bei Verweigerung gelangen die B</w:t>
      </w:r>
      <w:r w:rsidR="000C769E">
        <w:t>e</w:t>
      </w:r>
      <w:r>
        <w:t>stimmungen des kanto</w:t>
      </w:r>
      <w:r w:rsidR="009C1DDC">
        <w:t>nalen Enteignungsgesetzes</w:t>
      </w:r>
      <w:r w:rsidR="00C61B08">
        <w:rPr>
          <w:rStyle w:val="Funotenzeichen"/>
        </w:rPr>
        <w:footnoteReference w:id="1"/>
      </w:r>
      <w:r w:rsidR="009C1DDC">
        <w:t xml:space="preserve"> zu</w:t>
      </w:r>
      <w:r w:rsidR="008079D0">
        <w:t>r</w:t>
      </w:r>
      <w:r w:rsidR="009C1DDC">
        <w:t xml:space="preserve"> An</w:t>
      </w:r>
      <w:r w:rsidR="00E64B1F">
        <w:softHyphen/>
      </w:r>
      <w:r>
        <w:t>wendung.</w:t>
      </w:r>
      <w:r w:rsidR="009C1DDC">
        <w:t xml:space="preserve"> </w:t>
      </w:r>
      <w:r w:rsidR="000D1F8E">
        <w:t>Die Grundeigentümer haben den</w:t>
      </w:r>
      <w:r w:rsidR="009C1DDC">
        <w:t xml:space="preserve"> Zugang für</w:t>
      </w:r>
      <w:r w:rsidR="009834A3">
        <w:t xml:space="preserve"> die Kontrolle</w:t>
      </w:r>
      <w:r w:rsidR="009C1DDC">
        <w:t xml:space="preserve"> resp.</w:t>
      </w:r>
      <w:r w:rsidR="000D1F8E">
        <w:t xml:space="preserve"> </w:t>
      </w:r>
      <w:r w:rsidR="009834A3">
        <w:t xml:space="preserve">die </w:t>
      </w:r>
      <w:r w:rsidR="000D1F8E">
        <w:t>Instandstellung</w:t>
      </w:r>
      <w:r w:rsidR="009C1DDC">
        <w:t xml:space="preserve"> </w:t>
      </w:r>
      <w:r w:rsidR="00E24158">
        <w:br/>
      </w:r>
      <w:r w:rsidR="009C1DDC">
        <w:t>der Anlagen jeder</w:t>
      </w:r>
      <w:r w:rsidR="000C769E">
        <w:t>zeit</w:t>
      </w:r>
      <w:r w:rsidR="009C1DDC">
        <w:t xml:space="preserve"> sicher</w:t>
      </w:r>
      <w:r w:rsidR="000D1F8E">
        <w:t>zustelle</w:t>
      </w:r>
      <w:r w:rsidR="009C1DDC">
        <w:t>n.</w:t>
      </w:r>
      <w:r w:rsidR="000C769E">
        <w:t xml:space="preserve"> </w:t>
      </w:r>
      <w:r w:rsidR="00DD0E56" w:rsidRPr="00DD0E56">
        <w:br/>
      </w:r>
    </w:p>
    <w:p w:rsidR="00AC35B1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2</w:t>
      </w:r>
      <w:r>
        <w:t xml:space="preserve"> </w:t>
      </w:r>
      <w:r w:rsidR="00AC35B1">
        <w:t>Durchleitungsrechte</w:t>
      </w:r>
      <w:r w:rsidR="00C61B08">
        <w:t xml:space="preserve"> sind im Grundbuch anzumerken</w:t>
      </w:r>
      <w:r w:rsidR="00C61B08">
        <w:rPr>
          <w:rStyle w:val="Funotenzeichen"/>
        </w:rPr>
        <w:footnoteReference w:id="2"/>
      </w:r>
      <w:r w:rsidR="00AC35B1">
        <w:t>.</w:t>
      </w:r>
    </w:p>
    <w:p w:rsidR="00AC35B1" w:rsidRDefault="00AC35B1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9C1DDC" w:rsidRPr="004D7281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  <w:rPr>
          <w:i/>
        </w:rPr>
      </w:pPr>
      <w:r w:rsidRPr="006B5154">
        <w:rPr>
          <w:vertAlign w:val="superscript"/>
        </w:rPr>
        <w:t>3</w:t>
      </w:r>
      <w:r>
        <w:t xml:space="preserve"> </w:t>
      </w:r>
      <w:r w:rsidR="009C1DDC">
        <w:t>Für Kulturschäden/Ertragsausfälle wird eine Entschädigung geleistet.</w:t>
      </w:r>
      <w:r w:rsidR="004D7281">
        <w:t xml:space="preserve"> </w:t>
      </w:r>
      <w:r w:rsidR="004D7281" w:rsidRPr="004D7281">
        <w:rPr>
          <w:i/>
        </w:rPr>
        <w:t xml:space="preserve">Sie richtet sich nach den Empfehlungen des Schweizer Bauernverbandes. </w:t>
      </w:r>
    </w:p>
    <w:p w:rsidR="00672D74" w:rsidRDefault="00672D74" w:rsidP="007A03B6"/>
    <w:p w:rsidR="00326F9D" w:rsidRDefault="00326F9D" w:rsidP="007A03B6"/>
    <w:p w:rsidR="00326F9D" w:rsidRDefault="00326F9D" w:rsidP="007A03B6"/>
    <w:p w:rsidR="009834A3" w:rsidRPr="007A03B6" w:rsidRDefault="000829BD" w:rsidP="007A03B6">
      <w:r>
        <w:rPr>
          <w:b/>
        </w:rPr>
        <w:t>Art. 13</w:t>
      </w:r>
      <w:r w:rsidR="009834A3" w:rsidRPr="009834A3">
        <w:rPr>
          <w:b/>
        </w:rPr>
        <w:t xml:space="preserve"> </w:t>
      </w:r>
      <w:r w:rsidR="000B3C95">
        <w:rPr>
          <w:b/>
        </w:rPr>
        <w:tab/>
      </w:r>
      <w:r w:rsidR="009834A3" w:rsidRPr="009834A3">
        <w:rPr>
          <w:b/>
        </w:rPr>
        <w:t>Schutz der öffentlichen Leitungen</w:t>
      </w:r>
    </w:p>
    <w:p w:rsidR="009834A3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9834A3" w:rsidRPr="009834A3">
        <w:t>Das öffentliche Leitungsnetz ist in seinem Bestand geschützt.</w:t>
      </w:r>
      <w:r w:rsidR="009834A3">
        <w:t xml:space="preserve"> Es ist untersagt, öffentliche Leitungen und deren Armaturen ohne Bewilligung freizulegen, zu über- oder </w:t>
      </w:r>
      <w:r w:rsidR="000C769E">
        <w:t>u</w:t>
      </w:r>
      <w:r w:rsidR="009834A3">
        <w:t>nterbauen oder deren Zugänglichkeit zu beeinträchtigen.</w:t>
      </w:r>
    </w:p>
    <w:p w:rsidR="009834A3" w:rsidRDefault="009834A3" w:rsidP="000B3C95">
      <w:pPr>
        <w:tabs>
          <w:tab w:val="left" w:pos="1134"/>
        </w:tabs>
        <w:spacing w:after="0" w:line="280" w:lineRule="exact"/>
      </w:pPr>
    </w:p>
    <w:p w:rsidR="009834A3" w:rsidRPr="0076783F" w:rsidRDefault="006B5154" w:rsidP="000B3C95">
      <w:pPr>
        <w:tabs>
          <w:tab w:val="left" w:pos="1134"/>
        </w:tabs>
        <w:spacing w:after="0" w:line="280" w:lineRule="exact"/>
        <w:rPr>
          <w:color w:val="00B0F0"/>
        </w:rPr>
      </w:pPr>
      <w:r w:rsidRPr="00814F2D">
        <w:rPr>
          <w:vertAlign w:val="superscript"/>
        </w:rPr>
        <w:t>2</w:t>
      </w:r>
      <w:r>
        <w:t xml:space="preserve"> </w:t>
      </w:r>
      <w:r w:rsidR="009834A3">
        <w:t>Bei Bauten, umfangreichen Aufschüttungen, Mauern und Bepflanzung mit hochstämmigen Bäumen</w:t>
      </w:r>
      <w:r w:rsidR="0040736B">
        <w:rPr>
          <w:color w:val="00B0F0"/>
        </w:rPr>
        <w:t xml:space="preserve"> </w:t>
      </w:r>
      <w:r w:rsidR="009834A3">
        <w:t xml:space="preserve">ist ein Abstand von 4 </w:t>
      </w:r>
      <w:r w:rsidR="0068388A">
        <w:t xml:space="preserve">m </w:t>
      </w:r>
      <w:r w:rsidR="009834A3">
        <w:t>zur Leitungsachse einzuhalten.</w:t>
      </w:r>
      <w:r w:rsidR="0076783F">
        <w:t xml:space="preserve"> </w:t>
      </w:r>
    </w:p>
    <w:p w:rsidR="001B5869" w:rsidRDefault="001B5869" w:rsidP="000B3C95">
      <w:pPr>
        <w:tabs>
          <w:tab w:val="left" w:pos="1134"/>
        </w:tabs>
        <w:spacing w:after="0" w:line="280" w:lineRule="exact"/>
      </w:pPr>
    </w:p>
    <w:p w:rsidR="001B5869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1B5869">
        <w:t>Wer Grabungen plant, hat sich vorgängig bei der Wasserversorgung über die Lage allfälliger Leitungen zu erkundigen und diese geeignet zu schützen.</w:t>
      </w:r>
    </w:p>
    <w:p w:rsidR="001B5869" w:rsidRDefault="001B5869" w:rsidP="000B3C95">
      <w:pPr>
        <w:tabs>
          <w:tab w:val="left" w:pos="1134"/>
        </w:tabs>
        <w:spacing w:after="0" w:line="280" w:lineRule="exact"/>
      </w:pPr>
    </w:p>
    <w:p w:rsidR="001B5869" w:rsidRDefault="001B5869" w:rsidP="000B3C95">
      <w:pPr>
        <w:tabs>
          <w:tab w:val="left" w:pos="1134"/>
        </w:tabs>
        <w:spacing w:after="0" w:line="280" w:lineRule="exact"/>
        <w:rPr>
          <w:b/>
        </w:rPr>
      </w:pPr>
    </w:p>
    <w:p w:rsidR="001B5869" w:rsidRPr="001B5869" w:rsidRDefault="000829B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14</w:t>
      </w:r>
      <w:r w:rsidR="001B5869" w:rsidRPr="001B5869">
        <w:rPr>
          <w:b/>
        </w:rPr>
        <w:t xml:space="preserve"> </w:t>
      </w:r>
      <w:r w:rsidR="000B3C95">
        <w:rPr>
          <w:b/>
        </w:rPr>
        <w:tab/>
      </w:r>
      <w:r w:rsidR="001B5869" w:rsidRPr="001B5869">
        <w:rPr>
          <w:b/>
        </w:rPr>
        <w:t>Verlegung von Hauptleitungen</w:t>
      </w:r>
    </w:p>
    <w:p w:rsidR="009E4556" w:rsidRDefault="009E4556" w:rsidP="000B3C95">
      <w:pPr>
        <w:tabs>
          <w:tab w:val="left" w:pos="1134"/>
        </w:tabs>
        <w:spacing w:after="0" w:line="280" w:lineRule="exact"/>
      </w:pPr>
      <w:r>
        <w:t xml:space="preserve">Muss eine öffentliche Leitung in einem privaten Grundstück verlegt werden, trägt in der Regel die Wasserversorgung die Kosten. </w:t>
      </w:r>
      <w:r w:rsidR="003C6854">
        <w:t>Wo besondere Umstände es rechtfertigen</w:t>
      </w:r>
      <w:r>
        <w:t>, kann ein angemessener Teil der</w:t>
      </w:r>
      <w:r w:rsidR="003C6854">
        <w:t xml:space="preserve"> Kosten dem Belasteten auferlegt</w:t>
      </w:r>
      <w:r>
        <w:t xml:space="preserve"> werden</w:t>
      </w:r>
      <w:r w:rsidR="006B4118">
        <w:rPr>
          <w:rStyle w:val="Funotenzeichen"/>
        </w:rPr>
        <w:footnoteReference w:id="3"/>
      </w:r>
      <w:r>
        <w:t>.</w:t>
      </w:r>
    </w:p>
    <w:p w:rsidR="001B5869" w:rsidRDefault="001B5869" w:rsidP="000B3C95">
      <w:pPr>
        <w:tabs>
          <w:tab w:val="left" w:pos="1134"/>
        </w:tabs>
        <w:spacing w:after="0" w:line="280" w:lineRule="exact"/>
      </w:pPr>
    </w:p>
    <w:p w:rsidR="00700D47" w:rsidRDefault="00700D47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1B5869" w:rsidRDefault="001B5869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986113" w:rsidRPr="00722AEA" w:rsidRDefault="00722AEA" w:rsidP="000B3C95">
      <w:pPr>
        <w:pStyle w:val="Listenabsatz"/>
        <w:numPr>
          <w:ilvl w:val="0"/>
          <w:numId w:val="10"/>
        </w:numPr>
        <w:tabs>
          <w:tab w:val="left" w:pos="1134"/>
        </w:tabs>
        <w:spacing w:after="0" w:line="280" w:lineRule="exact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Anschlussleitungen</w:t>
      </w:r>
    </w:p>
    <w:p w:rsidR="008516B4" w:rsidRPr="00843208" w:rsidRDefault="007172D1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sz w:val="24"/>
          <w:szCs w:val="24"/>
        </w:rPr>
        <w:br/>
      </w:r>
      <w:r w:rsidR="00AE5593">
        <w:rPr>
          <w:sz w:val="24"/>
          <w:szCs w:val="24"/>
        </w:rPr>
        <w:br/>
      </w:r>
      <w:r w:rsidR="000829BD">
        <w:rPr>
          <w:b/>
        </w:rPr>
        <w:t>Art. 15</w:t>
      </w:r>
      <w:r w:rsidR="00EB652C" w:rsidRPr="00434941">
        <w:rPr>
          <w:b/>
        </w:rPr>
        <w:tab/>
        <w:t>Definition</w:t>
      </w:r>
      <w:r w:rsidR="00AE5593" w:rsidRPr="00434941">
        <w:rPr>
          <w:b/>
        </w:rPr>
        <w:br/>
      </w:r>
      <w:r w:rsidR="000829BD" w:rsidRPr="00814F2D">
        <w:rPr>
          <w:vertAlign w:val="superscript"/>
        </w:rPr>
        <w:t>1</w:t>
      </w:r>
      <w:r w:rsidR="000829BD">
        <w:t xml:space="preserve"> </w:t>
      </w:r>
      <w:r w:rsidR="001B5869">
        <w:t xml:space="preserve">Die </w:t>
      </w:r>
      <w:r w:rsidR="0033391F">
        <w:t>A</w:t>
      </w:r>
      <w:r w:rsidR="00AE5593">
        <w:t>nschlussleitung</w:t>
      </w:r>
      <w:r w:rsidR="001B5869">
        <w:t xml:space="preserve"> verbindet die Hauptleitung mit der Hausinstallation.</w:t>
      </w:r>
      <w:r w:rsidR="00A852E6">
        <w:t xml:space="preserve"> </w:t>
      </w:r>
      <w:r w:rsidR="00537543">
        <w:t>E</w:t>
      </w:r>
      <w:r w:rsidR="0033391F" w:rsidRPr="001B5869">
        <w:t xml:space="preserve">in für diesen Zweck </w:t>
      </w:r>
      <w:r w:rsidR="00F86091">
        <w:br/>
      </w:r>
      <w:r w:rsidR="00537543">
        <w:t>in der Hauptleitung</w:t>
      </w:r>
      <w:r w:rsidR="0033391F" w:rsidRPr="001B5869">
        <w:t xml:space="preserve"> </w:t>
      </w:r>
      <w:r w:rsidR="00C87088" w:rsidRPr="001B5869">
        <w:t>vorhandenes</w:t>
      </w:r>
      <w:r w:rsidR="0033391F" w:rsidRPr="001B5869">
        <w:t xml:space="preserve"> T-Stück</w:t>
      </w:r>
      <w:r w:rsidR="00537543">
        <w:t xml:space="preserve"> resp. die</w:t>
      </w:r>
      <w:r w:rsidR="00C87088" w:rsidRPr="001B5869">
        <w:t xml:space="preserve"> </w:t>
      </w:r>
      <w:proofErr w:type="spellStart"/>
      <w:r w:rsidR="00C87088" w:rsidRPr="001B5869">
        <w:t>Anbohrung</w:t>
      </w:r>
      <w:proofErr w:type="spellEnd"/>
      <w:r w:rsidR="0076783F">
        <w:t xml:space="preserve"> </w:t>
      </w:r>
      <w:r w:rsidR="00E52D15">
        <w:t>inkl.</w:t>
      </w:r>
      <w:r w:rsidR="0076783F" w:rsidRPr="00843208">
        <w:t xml:space="preserve"> Absperrorgan</w:t>
      </w:r>
      <w:r w:rsidR="00537543" w:rsidRPr="00843208">
        <w:t xml:space="preserve"> </w:t>
      </w:r>
      <w:r w:rsidR="00537543">
        <w:t>an der Haupt</w:t>
      </w:r>
      <w:r w:rsidR="00E16E3D">
        <w:softHyphen/>
      </w:r>
      <w:r w:rsidR="00537543">
        <w:t>leitung gilt</w:t>
      </w:r>
      <w:r w:rsidR="00C87088" w:rsidRPr="001B5869">
        <w:t xml:space="preserve"> als Teil der </w:t>
      </w:r>
      <w:r w:rsidR="00C87088" w:rsidRPr="00843208">
        <w:t>Anschlussleitung.</w:t>
      </w:r>
      <w:r w:rsidR="00843208" w:rsidRPr="00843208">
        <w:t xml:space="preserve"> </w:t>
      </w:r>
      <w:r w:rsidR="00843208">
        <w:t>Dies gilt analog bei</w:t>
      </w:r>
      <w:r w:rsidR="00843208" w:rsidRPr="00843208">
        <w:t xml:space="preserve"> </w:t>
      </w:r>
      <w:r w:rsidR="00843208">
        <w:t xml:space="preserve">einer </w:t>
      </w:r>
      <w:r w:rsidR="00843208" w:rsidRPr="00843208">
        <w:t>gemeinsame</w:t>
      </w:r>
      <w:r w:rsidR="00843208">
        <w:t>n</w:t>
      </w:r>
      <w:r w:rsidR="00843208" w:rsidRPr="00843208">
        <w:t xml:space="preserve"> Anschlussleitung für mehrere Grundstücke.</w:t>
      </w:r>
    </w:p>
    <w:p w:rsidR="00537543" w:rsidRPr="00843208" w:rsidRDefault="00537543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903660" w:rsidRPr="0076783F" w:rsidRDefault="00903660" w:rsidP="00903660">
      <w:pPr>
        <w:pStyle w:val="Listenabsatz"/>
        <w:tabs>
          <w:tab w:val="left" w:pos="1134"/>
        </w:tabs>
        <w:spacing w:after="0" w:line="280" w:lineRule="exact"/>
        <w:ind w:left="0"/>
        <w:rPr>
          <w:color w:val="00B0F0"/>
        </w:rPr>
      </w:pPr>
      <w:r w:rsidRPr="00843208">
        <w:rPr>
          <w:vertAlign w:val="superscript"/>
        </w:rPr>
        <w:t>2</w:t>
      </w:r>
      <w:r w:rsidRPr="00843208">
        <w:t xml:space="preserve"> Die Anschlussleitung endet an der Innenseite der Gebäudeeinführung, dem Anschlusspunkt für die Hausinstallation</w:t>
      </w:r>
      <w:r>
        <w:t xml:space="preserve"> bzw. dem Messschacht.</w:t>
      </w:r>
      <w:r w:rsidRPr="00843208">
        <w:t xml:space="preserve"> </w:t>
      </w:r>
    </w:p>
    <w:p w:rsidR="00C87088" w:rsidRDefault="00C87088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903660" w:rsidRDefault="00903660" w:rsidP="00903660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vertAlign w:val="superscript"/>
        </w:rPr>
        <w:t>3</w:t>
      </w:r>
      <w:r w:rsidRPr="00843208">
        <w:t xml:space="preserve"> </w:t>
      </w:r>
      <w:r>
        <w:t>Grundsätzlich werden keine Anschlussleitungen unter Gebäudeteilen eingelegt.</w:t>
      </w:r>
    </w:p>
    <w:p w:rsidR="00903660" w:rsidRDefault="00903660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0E616E" w:rsidRDefault="000E616E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E76A9B" w:rsidRPr="00E76A9B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  <w:r>
        <w:rPr>
          <w:b/>
        </w:rPr>
        <w:t>Art. 16</w:t>
      </w:r>
      <w:r w:rsidR="00E76A9B" w:rsidRPr="00E76A9B">
        <w:rPr>
          <w:b/>
        </w:rPr>
        <w:tab/>
        <w:t>Bewilligungspflicht</w:t>
      </w:r>
    </w:p>
    <w:p w:rsidR="00E76A9B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1</w:t>
      </w:r>
      <w:r>
        <w:t xml:space="preserve"> </w:t>
      </w:r>
      <w:r w:rsidR="00E76A9B">
        <w:t>Einer Bewilligung der Wasserversorgung bedürfen:</w:t>
      </w:r>
    </w:p>
    <w:p w:rsidR="00E76A9B" w:rsidRDefault="00E76A9B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der Neuanschluss einer Liegenschaft;</w:t>
      </w:r>
    </w:p>
    <w:p w:rsidR="00E76A9B" w:rsidRDefault="00E76A9B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der Anschluss zusätzlicher Bauten/Einbauten auf einer bereits angeschlossenen Liegenschaft;</w:t>
      </w:r>
    </w:p>
    <w:p w:rsidR="00E76A9B" w:rsidRDefault="00E76A9B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die Änderung oder Erweiterung der Nutzung von bereits angeschlossenen Liegenschaften, welche eine Zunahme des Wasserverbrauchs mit sich bringen;</w:t>
      </w:r>
    </w:p>
    <w:p w:rsidR="00E76A9B" w:rsidRDefault="00E76A9B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der vorübergehende Wasserbezug (Bauwasser, Wasserbezug ab Hydrant usw.)</w:t>
      </w:r>
      <w:r w:rsidR="00161CB4">
        <w:t>;</w:t>
      </w:r>
    </w:p>
    <w:p w:rsidR="00B86A3D" w:rsidRDefault="00161CB4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wasserbetriebene Feuerschutzeinrichtungen (Sprinkler, Feuerlöschposten usw.)</w:t>
      </w:r>
      <w:r w:rsidR="00B86A3D">
        <w:t>;</w:t>
      </w:r>
    </w:p>
    <w:p w:rsidR="00B86A3D" w:rsidRDefault="00B86A3D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der Einbau von Wasserbehandlungsanlagen;</w:t>
      </w:r>
    </w:p>
    <w:p w:rsidR="00B86A3D" w:rsidRDefault="00B86A3D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der Einbau von Regen- oder Grauwasseranlagen;</w:t>
      </w:r>
    </w:p>
    <w:p w:rsidR="00161CB4" w:rsidRDefault="00B86A3D" w:rsidP="00743848">
      <w:pPr>
        <w:pStyle w:val="Listenabsatz"/>
        <w:numPr>
          <w:ilvl w:val="0"/>
          <w:numId w:val="13"/>
        </w:numPr>
        <w:tabs>
          <w:tab w:val="left" w:pos="284"/>
        </w:tabs>
        <w:spacing w:after="0" w:line="280" w:lineRule="exact"/>
        <w:ind w:left="284" w:hanging="284"/>
      </w:pPr>
      <w:r>
        <w:t>der zusätzliche Anschluss von Quellwasser</w:t>
      </w:r>
      <w:r w:rsidR="00161CB4">
        <w:t>.</w:t>
      </w:r>
    </w:p>
    <w:p w:rsidR="00E76A9B" w:rsidRDefault="00E76A9B" w:rsidP="00E76A9B">
      <w:pPr>
        <w:tabs>
          <w:tab w:val="left" w:pos="1134"/>
        </w:tabs>
        <w:spacing w:after="0" w:line="280" w:lineRule="exact"/>
      </w:pPr>
    </w:p>
    <w:p w:rsidR="00E24158" w:rsidRDefault="006B5154" w:rsidP="00F20D76">
      <w:pPr>
        <w:tabs>
          <w:tab w:val="left" w:pos="1134"/>
        </w:tabs>
        <w:spacing w:after="0" w:line="280" w:lineRule="exact"/>
        <w:rPr>
          <w:vertAlign w:val="superscript"/>
        </w:rPr>
      </w:pPr>
      <w:r w:rsidRPr="00814F2D">
        <w:rPr>
          <w:vertAlign w:val="superscript"/>
        </w:rPr>
        <w:lastRenderedPageBreak/>
        <w:t>2</w:t>
      </w:r>
      <w:r>
        <w:t xml:space="preserve"> </w:t>
      </w:r>
      <w:r w:rsidR="00ED12E9">
        <w:t xml:space="preserve">Gesuche sind mit dem entsprechenden </w:t>
      </w:r>
      <w:proofErr w:type="spellStart"/>
      <w:r w:rsidR="00B26DC6">
        <w:t>Gesuchsf</w:t>
      </w:r>
      <w:r w:rsidR="00ED12E9">
        <w:t>ormular</w:t>
      </w:r>
      <w:proofErr w:type="spellEnd"/>
      <w:r w:rsidR="00ED12E9">
        <w:t xml:space="preserve"> an die Wasserversor</w:t>
      </w:r>
      <w:r w:rsidR="00EE483C">
        <w:t>g</w:t>
      </w:r>
      <w:r w:rsidR="00ED12E9">
        <w:t>ung ein</w:t>
      </w:r>
      <w:r w:rsidR="001901C4">
        <w:softHyphen/>
      </w:r>
      <w:r w:rsidR="00ED12E9">
        <w:t>zureichen. Die notwendigen Unterlagen/Pläne sind beizulegen.</w:t>
      </w:r>
      <w:r w:rsidR="00E24158">
        <w:rPr>
          <w:vertAlign w:val="superscript"/>
        </w:rPr>
        <w:br w:type="page"/>
      </w:r>
    </w:p>
    <w:p w:rsidR="00ED12E9" w:rsidRDefault="006B5154" w:rsidP="00E76A9B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lastRenderedPageBreak/>
        <w:t>3</w:t>
      </w:r>
      <w:r>
        <w:t xml:space="preserve"> </w:t>
      </w:r>
      <w:r w:rsidR="00E52D15">
        <w:t xml:space="preserve">Anschlussgrösse, </w:t>
      </w:r>
      <w:r w:rsidR="00ED12E9">
        <w:t>Anschlusspunkt, Leitungsführung, Art der Leitung und technische Ausführung des Anschlusses werden von der Wasserversorgung im Rahmen der Anschlussbewilligung fest</w:t>
      </w:r>
      <w:r w:rsidR="00E16E3D">
        <w:softHyphen/>
      </w:r>
      <w:r w:rsidR="00ED12E9">
        <w:t>gelegt. Der An</w:t>
      </w:r>
      <w:r w:rsidR="00D43FDD">
        <w:softHyphen/>
      </w:r>
      <w:r w:rsidR="00ED12E9">
        <w:t xml:space="preserve">schluss einer Liegenschaft erfolgt in der Regel nur durch eine einzige </w:t>
      </w:r>
      <w:proofErr w:type="spellStart"/>
      <w:r w:rsidR="00ED12E9">
        <w:t>Anschluss</w:t>
      </w:r>
      <w:r w:rsidR="00E16E3D">
        <w:softHyphen/>
      </w:r>
      <w:r w:rsidR="00ED12E9">
        <w:t>leitung</w:t>
      </w:r>
      <w:proofErr w:type="spellEnd"/>
      <w:r w:rsidR="00ED12E9">
        <w:t>. Möglichst nahe an der Hauptleitung ist ein Absperrorgan einzubauen.</w:t>
      </w:r>
    </w:p>
    <w:p w:rsidR="00ED12E9" w:rsidRDefault="00ED12E9" w:rsidP="00E76A9B">
      <w:pPr>
        <w:tabs>
          <w:tab w:val="left" w:pos="1134"/>
        </w:tabs>
        <w:spacing w:after="0" w:line="280" w:lineRule="exact"/>
      </w:pPr>
    </w:p>
    <w:p w:rsidR="00ED12E9" w:rsidRDefault="006B5154" w:rsidP="00E76A9B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4</w:t>
      </w:r>
      <w:r w:rsidRPr="006B5154">
        <w:t xml:space="preserve"> </w:t>
      </w:r>
      <w:r w:rsidR="00ED12E9">
        <w:t xml:space="preserve">Vor Erteilung der Bewilligung und Begleichung der fälligen Gebühren darf mit den </w:t>
      </w:r>
      <w:proofErr w:type="spellStart"/>
      <w:r w:rsidR="00ED12E9">
        <w:t>Installations</w:t>
      </w:r>
      <w:r w:rsidR="00D43FDD">
        <w:softHyphen/>
      </w:r>
      <w:r w:rsidR="00ED12E9">
        <w:t>arbeiten</w:t>
      </w:r>
      <w:proofErr w:type="spellEnd"/>
      <w:r w:rsidR="00ED12E9">
        <w:t xml:space="preserve"> nicht begonnen werden.</w:t>
      </w:r>
    </w:p>
    <w:p w:rsidR="00903660" w:rsidRDefault="00903660" w:rsidP="00E76A9B">
      <w:pPr>
        <w:tabs>
          <w:tab w:val="left" w:pos="1134"/>
        </w:tabs>
        <w:spacing w:after="0" w:line="280" w:lineRule="exact"/>
      </w:pPr>
    </w:p>
    <w:p w:rsidR="006230FA" w:rsidRPr="006230FA" w:rsidRDefault="006230FA" w:rsidP="006230FA">
      <w:pPr>
        <w:spacing w:after="0" w:line="280" w:lineRule="exact"/>
        <w:ind w:right="566"/>
      </w:pPr>
      <w:r w:rsidRPr="006230FA">
        <w:rPr>
          <w:vertAlign w:val="superscript"/>
        </w:rPr>
        <w:t>5</w:t>
      </w:r>
      <w:r w:rsidRPr="006230FA">
        <w:t xml:space="preserve"> </w:t>
      </w:r>
      <w:r w:rsidRPr="006230FA">
        <w:rPr>
          <w:i/>
        </w:rPr>
        <w:t>Mit der Bew</w:t>
      </w:r>
      <w:r>
        <w:rPr>
          <w:i/>
        </w:rPr>
        <w:t>illigung des Baugesuchs wird dem Kunden</w:t>
      </w:r>
      <w:r w:rsidR="00B26DC6">
        <w:rPr>
          <w:i/>
        </w:rPr>
        <w:t xml:space="preserve"> eine Kaution</w:t>
      </w:r>
      <w:r w:rsidRPr="006230FA">
        <w:rPr>
          <w:i/>
        </w:rPr>
        <w:t xml:space="preserve"> von Fr. 1'000.-- in Rech</w:t>
      </w:r>
      <w:r w:rsidR="00E16E3D">
        <w:rPr>
          <w:i/>
        </w:rPr>
        <w:softHyphen/>
      </w:r>
      <w:r w:rsidRPr="006230FA">
        <w:rPr>
          <w:i/>
        </w:rPr>
        <w:t>nung gestellt. Dieses wird nach der erfolgreichen Abnahme der Anschlussleitung zurück</w:t>
      </w:r>
      <w:r w:rsidR="00E16E3D">
        <w:rPr>
          <w:i/>
        </w:rPr>
        <w:softHyphen/>
      </w:r>
      <w:r w:rsidRPr="006230FA">
        <w:rPr>
          <w:i/>
        </w:rPr>
        <w:t>erstattet. Eine Verzinsung ist ausgeschlossen.</w:t>
      </w:r>
    </w:p>
    <w:p w:rsidR="00ED12E9" w:rsidRDefault="00ED12E9" w:rsidP="006230FA">
      <w:pPr>
        <w:tabs>
          <w:tab w:val="left" w:pos="1134"/>
        </w:tabs>
        <w:spacing w:after="0" w:line="280" w:lineRule="exact"/>
      </w:pPr>
    </w:p>
    <w:p w:rsidR="009B12C8" w:rsidRPr="0033391F" w:rsidRDefault="009B12C8" w:rsidP="006230FA">
      <w:pPr>
        <w:tabs>
          <w:tab w:val="left" w:pos="1134"/>
        </w:tabs>
        <w:spacing w:after="0" w:line="280" w:lineRule="exact"/>
      </w:pPr>
    </w:p>
    <w:p w:rsidR="00E23F68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b/>
        </w:rPr>
        <w:t>Art. 17</w:t>
      </w:r>
      <w:r w:rsidR="00516550" w:rsidRPr="00516550">
        <w:rPr>
          <w:b/>
        </w:rPr>
        <w:tab/>
        <w:t>Erstellung</w:t>
      </w:r>
      <w:r w:rsidR="00A253A8">
        <w:rPr>
          <w:b/>
        </w:rPr>
        <w:t xml:space="preserve"> / Abnahme</w:t>
      </w:r>
      <w:r w:rsidR="00AE5593" w:rsidRPr="00516550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AE5593">
        <w:t>Die Erstellung</w:t>
      </w:r>
      <w:r w:rsidR="003E48AD">
        <w:t>/Änderung</w:t>
      </w:r>
      <w:r w:rsidR="00AE5593">
        <w:t xml:space="preserve"> </w:t>
      </w:r>
      <w:r w:rsidR="0033391F">
        <w:t>eines</w:t>
      </w:r>
      <w:r w:rsidR="00AE5593">
        <w:t xml:space="preserve"> </w:t>
      </w:r>
      <w:r w:rsidR="0033391F">
        <w:t>A</w:t>
      </w:r>
      <w:r w:rsidR="00AE5593">
        <w:t xml:space="preserve">nschlusses </w:t>
      </w:r>
      <w:r w:rsidR="00691F2A">
        <w:t xml:space="preserve">darf </w:t>
      </w:r>
      <w:r w:rsidR="00ED12E9">
        <w:t>nur</w:t>
      </w:r>
      <w:r w:rsidR="00134372">
        <w:t xml:space="preserve"> durch eine </w:t>
      </w:r>
      <w:r w:rsidR="00587ABF" w:rsidRPr="00587ABF">
        <w:t>Fachfirma</w:t>
      </w:r>
      <w:r w:rsidR="00587ABF">
        <w:rPr>
          <w:color w:val="00B050"/>
        </w:rPr>
        <w:t xml:space="preserve"> </w:t>
      </w:r>
      <w:r w:rsidR="00134372">
        <w:t>ausgeführt</w:t>
      </w:r>
      <w:r w:rsidR="00AE5593" w:rsidRPr="00AE5593">
        <w:t xml:space="preserve"> werden.</w:t>
      </w:r>
      <w:r w:rsidR="00587ABF">
        <w:t xml:space="preserve"> Die Richt</w:t>
      </w:r>
      <w:r w:rsidR="00D43FDD">
        <w:softHyphen/>
      </w:r>
      <w:r w:rsidR="00587ABF">
        <w:t>linien des SVG</w:t>
      </w:r>
      <w:r w:rsidR="00E23F68">
        <w:t xml:space="preserve">W sind einzuhalten. Der Erwerb von Durchleitungsrechten ist Sache </w:t>
      </w:r>
      <w:r w:rsidR="001901C4">
        <w:br/>
      </w:r>
      <w:r w:rsidR="00E23F68">
        <w:t>des Kunden.</w:t>
      </w:r>
    </w:p>
    <w:p w:rsidR="00E23F68" w:rsidRDefault="009D174D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br/>
      </w:r>
      <w:r w:rsidR="006B5154" w:rsidRPr="00814F2D">
        <w:rPr>
          <w:vertAlign w:val="superscript"/>
        </w:rPr>
        <w:t>2</w:t>
      </w:r>
      <w:r w:rsidR="006B5154">
        <w:t xml:space="preserve"> </w:t>
      </w:r>
      <w:r w:rsidR="00E23F68">
        <w:t>Anschlussleitungen dürfen nicht für die Erdung von elektrischen Anlagen benützt werden.</w:t>
      </w:r>
      <w:r w:rsidR="00E52D15">
        <w:t xml:space="preserve"> Verantwortlich für die Erdung ist der Liegenschaftseigentümer.</w:t>
      </w:r>
    </w:p>
    <w:p w:rsidR="00E23F68" w:rsidRDefault="00E23F68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587ABF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6B5154">
        <w:rPr>
          <w:vertAlign w:val="superscript"/>
        </w:rPr>
        <w:t>3</w:t>
      </w:r>
      <w:r>
        <w:t xml:space="preserve"> </w:t>
      </w:r>
      <w:r w:rsidR="00587ABF" w:rsidRPr="00587ABF">
        <w:t>V</w:t>
      </w:r>
      <w:r w:rsidR="00AE5593" w:rsidRPr="00587ABF">
        <w:t xml:space="preserve">or </w:t>
      </w:r>
      <w:r w:rsidR="00AE5593">
        <w:t xml:space="preserve">dem Eindecken ist die </w:t>
      </w:r>
      <w:r w:rsidR="00587ABF">
        <w:t>Anschluss</w:t>
      </w:r>
      <w:r w:rsidR="00AE5593">
        <w:t xml:space="preserve">leitung </w:t>
      </w:r>
      <w:r w:rsidR="00587ABF">
        <w:t xml:space="preserve">der </w:t>
      </w:r>
      <w:r w:rsidR="00AE5593">
        <w:t xml:space="preserve">Wasserversorgung </w:t>
      </w:r>
      <w:r w:rsidR="00587ABF">
        <w:t>zur Abnahme anzumelden. Die Leitung ist einer Druckprüfung zu unterziehen und einzumessen</w:t>
      </w:r>
      <w:r w:rsidR="00D23FCB">
        <w:t>. Über die Abnahme ist ein Protokoll zu erstellen.</w:t>
      </w:r>
    </w:p>
    <w:p w:rsidR="00D23FCB" w:rsidRDefault="00D23FCB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D23FCB" w:rsidRDefault="006B5154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6B5154">
        <w:rPr>
          <w:vertAlign w:val="superscript"/>
        </w:rPr>
        <w:t>4</w:t>
      </w:r>
      <w:r w:rsidRPr="006B5154">
        <w:t xml:space="preserve"> </w:t>
      </w:r>
      <w:r w:rsidR="00D23FCB">
        <w:t xml:space="preserve">In begründeten Fällen, insbesondere bei unterlassener oder verspäteter Abnahmemeldung, ordnet die Wasserversorgung die Freilegung </w:t>
      </w:r>
      <w:r w:rsidR="006230FA">
        <w:t xml:space="preserve">und Prüfung </w:t>
      </w:r>
      <w:r w:rsidR="00D23FCB">
        <w:t xml:space="preserve">der Leitung auf Kosten des Kunden </w:t>
      </w:r>
      <w:r w:rsidR="00F86091">
        <w:br/>
      </w:r>
      <w:r w:rsidR="00D23FCB">
        <w:t>an.</w:t>
      </w:r>
      <w:r w:rsidR="006230FA">
        <w:t xml:space="preserve"> </w:t>
      </w:r>
      <w:r w:rsidR="006230FA" w:rsidRPr="006230FA">
        <w:rPr>
          <w:i/>
        </w:rPr>
        <w:t>Die Kosten werden mit der Depotleistung verrechnet.</w:t>
      </w:r>
    </w:p>
    <w:p w:rsidR="00D23FCB" w:rsidRDefault="00D23FCB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587ABF" w:rsidRDefault="00587ABF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EC3C56" w:rsidRDefault="000829BD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b/>
        </w:rPr>
        <w:t>Art. 18</w:t>
      </w:r>
      <w:r w:rsidR="008516B4" w:rsidRPr="00FF3B64">
        <w:rPr>
          <w:b/>
        </w:rPr>
        <w:tab/>
      </w:r>
      <w:r w:rsidR="00FF3B64" w:rsidRPr="00FF3B64">
        <w:rPr>
          <w:b/>
        </w:rPr>
        <w:t>Kostentragun</w:t>
      </w:r>
      <w:r w:rsidR="00FF3B64">
        <w:rPr>
          <w:b/>
        </w:rPr>
        <w:t>g</w:t>
      </w:r>
      <w:r w:rsidR="0033391F">
        <w:rPr>
          <w:b/>
        </w:rPr>
        <w:t xml:space="preserve"> / Eigentum</w:t>
      </w:r>
      <w:r w:rsidR="00FF3B64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D23FCB">
        <w:t>Erstellung und Abnahme der Anschlussleitung erfolgen auf Kosten des Kunden.</w:t>
      </w:r>
      <w:r w:rsidR="00EC3C56">
        <w:t xml:space="preserve"> Die</w:t>
      </w:r>
      <w:r w:rsidR="00EC3C56" w:rsidRPr="008C55CB">
        <w:rPr>
          <w:color w:val="FF0000"/>
        </w:rPr>
        <w:t xml:space="preserve"> </w:t>
      </w:r>
      <w:proofErr w:type="spellStart"/>
      <w:r w:rsidR="00EC3C56" w:rsidRPr="003560B7">
        <w:t>Anschluss</w:t>
      </w:r>
      <w:r w:rsidR="00E64B1F">
        <w:softHyphen/>
      </w:r>
      <w:r w:rsidR="00EC3C56" w:rsidRPr="003560B7">
        <w:t>leitung</w:t>
      </w:r>
      <w:proofErr w:type="spellEnd"/>
      <w:r w:rsidR="00EC3C56" w:rsidRPr="003560B7">
        <w:t xml:space="preserve"> verbleibt im Eigentum des Kunden.</w:t>
      </w:r>
      <w:r w:rsidR="00EC3C56">
        <w:t xml:space="preserve"> </w:t>
      </w:r>
    </w:p>
    <w:p w:rsidR="00FF3B64" w:rsidRPr="003560B7" w:rsidRDefault="00291FDF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D23FCB">
        <w:rPr>
          <w:i/>
        </w:rPr>
        <w:t>Nach der erfolgreichen Ab</w:t>
      </w:r>
      <w:r>
        <w:rPr>
          <w:i/>
        </w:rPr>
        <w:softHyphen/>
      </w:r>
      <w:r w:rsidRPr="00D23FCB">
        <w:rPr>
          <w:i/>
        </w:rPr>
        <w:t xml:space="preserve">nahme geht die Anschlussleitung ins Eigentum der </w:t>
      </w:r>
      <w:r w:rsidR="00C60251">
        <w:rPr>
          <w:i/>
        </w:rPr>
        <w:t>Wasserversorgung</w:t>
      </w:r>
      <w:r w:rsidRPr="00D23FCB">
        <w:rPr>
          <w:i/>
        </w:rPr>
        <w:t xml:space="preserve"> über.</w:t>
      </w:r>
    </w:p>
    <w:p w:rsidR="00EC3C56" w:rsidRPr="00BF3B1F" w:rsidRDefault="005C00E8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br/>
      </w:r>
      <w:r w:rsidR="006B5154" w:rsidRPr="00BF3B1F">
        <w:rPr>
          <w:vertAlign w:val="superscript"/>
        </w:rPr>
        <w:t>2</w:t>
      </w:r>
      <w:r w:rsidR="006B5154" w:rsidRPr="00BF3B1F">
        <w:t xml:space="preserve"> </w:t>
      </w:r>
      <w:r w:rsidR="00EC3C56" w:rsidRPr="00BF3B1F">
        <w:t xml:space="preserve">Die Einmessung resp. die Katasternachführung geht zu Lasten der Wasserversorgung. </w:t>
      </w:r>
    </w:p>
    <w:p w:rsidR="00EC3C56" w:rsidRDefault="00EC3C56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5C00E8" w:rsidRPr="00EC3C56" w:rsidRDefault="00EC3C56" w:rsidP="000B3C95">
      <w:pPr>
        <w:pStyle w:val="Listenabsatz"/>
        <w:tabs>
          <w:tab w:val="left" w:pos="1134"/>
        </w:tabs>
        <w:spacing w:after="0" w:line="280" w:lineRule="exact"/>
        <w:ind w:left="0"/>
        <w:rPr>
          <w:i/>
        </w:rPr>
      </w:pPr>
      <w:r>
        <w:rPr>
          <w:vertAlign w:val="superscript"/>
        </w:rPr>
        <w:t xml:space="preserve">3 </w:t>
      </w:r>
      <w:r w:rsidR="00E23F68" w:rsidRPr="00A253A8">
        <w:rPr>
          <w:i/>
        </w:rPr>
        <w:t xml:space="preserve">Bei gemeinsamen </w:t>
      </w:r>
      <w:r w:rsidR="005C00E8" w:rsidRPr="00A253A8">
        <w:rPr>
          <w:i/>
        </w:rPr>
        <w:t>Anschlussleitungen mehrere</w:t>
      </w:r>
      <w:r w:rsidR="003560B7" w:rsidRPr="00A253A8">
        <w:rPr>
          <w:i/>
        </w:rPr>
        <w:t>r</w:t>
      </w:r>
      <w:r w:rsidR="00C14628" w:rsidRPr="00A253A8">
        <w:rPr>
          <w:i/>
        </w:rPr>
        <w:t xml:space="preserve"> Liegenschaften</w:t>
      </w:r>
      <w:r w:rsidR="003560B7" w:rsidRPr="00A253A8">
        <w:rPr>
          <w:i/>
        </w:rPr>
        <w:t xml:space="preserve"> ist ein Kosten</w:t>
      </w:r>
      <w:r>
        <w:rPr>
          <w:i/>
        </w:rPr>
        <w:t>teiler festzulegen; andernfalls ist nach benutzter Leitungslänge abzu</w:t>
      </w:r>
      <w:r w:rsidR="00C14628" w:rsidRPr="00A253A8">
        <w:rPr>
          <w:i/>
        </w:rPr>
        <w:t>rechne</w:t>
      </w:r>
      <w:r>
        <w:rPr>
          <w:i/>
        </w:rPr>
        <w:t>n</w:t>
      </w:r>
      <w:r w:rsidR="00C14628" w:rsidRPr="00EC3C56">
        <w:rPr>
          <w:i/>
        </w:rPr>
        <w:t>.</w:t>
      </w:r>
      <w:r w:rsidR="00E23F68" w:rsidRPr="00EC3C56">
        <w:rPr>
          <w:i/>
        </w:rPr>
        <w:t xml:space="preserve"> Neuanschlüsse an bestehende </w:t>
      </w:r>
      <w:proofErr w:type="spellStart"/>
      <w:r w:rsidR="00E23F68" w:rsidRPr="00EC3C56">
        <w:rPr>
          <w:i/>
        </w:rPr>
        <w:t>An</w:t>
      </w:r>
      <w:r w:rsidR="00E64B1F">
        <w:rPr>
          <w:i/>
        </w:rPr>
        <w:softHyphen/>
      </w:r>
      <w:r w:rsidR="00E23F68" w:rsidRPr="00EC3C56">
        <w:rPr>
          <w:i/>
        </w:rPr>
        <w:t>schlussleitungen</w:t>
      </w:r>
      <w:proofErr w:type="spellEnd"/>
      <w:r w:rsidR="00E23F68" w:rsidRPr="00EC3C56">
        <w:rPr>
          <w:i/>
        </w:rPr>
        <w:t xml:space="preserve"> sind dem Eigentümer angemessen zu entschädigen. Im Streitfall legt der Richter die Höhe der Entschädigung fest.</w:t>
      </w:r>
    </w:p>
    <w:p w:rsidR="00C14628" w:rsidRDefault="00C14628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3560B7" w:rsidRDefault="003560B7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E23F68" w:rsidRDefault="005C00E8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 xml:space="preserve">Art. </w:t>
      </w:r>
      <w:r w:rsidR="000829BD">
        <w:rPr>
          <w:b/>
        </w:rPr>
        <w:t>19</w:t>
      </w:r>
      <w:r w:rsidR="008516B4" w:rsidRPr="005C00E8">
        <w:rPr>
          <w:b/>
        </w:rPr>
        <w:tab/>
        <w:t>Unterhalt</w:t>
      </w:r>
      <w:r w:rsidR="002B09FE">
        <w:rPr>
          <w:b/>
        </w:rPr>
        <w:t xml:space="preserve"> und Verlegung</w:t>
      </w:r>
    </w:p>
    <w:p w:rsidR="00AE5593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D25504">
        <w:t xml:space="preserve">Für </w:t>
      </w:r>
      <w:r w:rsidR="00E23F68" w:rsidRPr="00455A69">
        <w:t xml:space="preserve">Kontrolle </w:t>
      </w:r>
      <w:r w:rsidR="00E23F68" w:rsidRPr="00782C1D">
        <w:t xml:space="preserve">und Unterhalt </w:t>
      </w:r>
      <w:r w:rsidR="00E23F68" w:rsidRPr="00455A69">
        <w:t>der</w:t>
      </w:r>
      <w:r w:rsidR="00E23F68">
        <w:t xml:space="preserve"> Anlagen </w:t>
      </w:r>
      <w:r w:rsidR="00D25504">
        <w:t xml:space="preserve">ist den </w:t>
      </w:r>
      <w:r w:rsidR="00E23F68">
        <w:t xml:space="preserve">Organen </w:t>
      </w:r>
      <w:r w:rsidR="00D25504">
        <w:t>der Wasserversorgung jederzeit Zutritt auf private</w:t>
      </w:r>
      <w:r w:rsidR="009819E6">
        <w:t>n</w:t>
      </w:r>
      <w:r w:rsidR="00D25504">
        <w:t xml:space="preserve"> Grund und zu </w:t>
      </w:r>
      <w:r w:rsidR="00094669">
        <w:t xml:space="preserve">den </w:t>
      </w:r>
      <w:r w:rsidR="00D25504">
        <w:t>Wasserinstallationen zu gewähren</w:t>
      </w:r>
      <w:r w:rsidR="00830504">
        <w:rPr>
          <w:rStyle w:val="Funotenzeichen"/>
        </w:rPr>
        <w:footnoteReference w:id="4"/>
      </w:r>
      <w:r w:rsidR="00D25504">
        <w:t>.</w:t>
      </w:r>
    </w:p>
    <w:p w:rsidR="00E23F68" w:rsidRDefault="00E23F68" w:rsidP="000B3C95">
      <w:pPr>
        <w:tabs>
          <w:tab w:val="left" w:pos="1134"/>
        </w:tabs>
        <w:spacing w:after="0" w:line="280" w:lineRule="exact"/>
      </w:pPr>
    </w:p>
    <w:p w:rsidR="00D25504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lastRenderedPageBreak/>
        <w:t>2</w:t>
      </w:r>
      <w:r>
        <w:t xml:space="preserve"> </w:t>
      </w:r>
      <w:r w:rsidR="00D25504" w:rsidRPr="00D25504">
        <w:t>Schäden an Anschlussleitungen</w:t>
      </w:r>
      <w:r w:rsidR="00BD7407">
        <w:t xml:space="preserve"> sowie</w:t>
      </w:r>
      <w:r w:rsidR="00A033FD">
        <w:t xml:space="preserve"> </w:t>
      </w:r>
      <w:r w:rsidR="00094669">
        <w:t xml:space="preserve">ungewöhnliche </w:t>
      </w:r>
      <w:r w:rsidR="00D25504">
        <w:t>Geräusch</w:t>
      </w:r>
      <w:r w:rsidR="00A033FD">
        <w:t>e</w:t>
      </w:r>
      <w:r w:rsidR="00094669">
        <w:t xml:space="preserve"> aus</w:t>
      </w:r>
      <w:r w:rsidR="00D25504">
        <w:t xml:space="preserve"> </w:t>
      </w:r>
      <w:r w:rsidR="00590A2F">
        <w:t>Installationen</w:t>
      </w:r>
      <w:r w:rsidR="00A033FD">
        <w:t xml:space="preserve"> sind der Wasserversorgung umgehend zu melden.</w:t>
      </w:r>
    </w:p>
    <w:p w:rsidR="00094669" w:rsidRDefault="00094669" w:rsidP="000B3C95">
      <w:pPr>
        <w:tabs>
          <w:tab w:val="left" w:pos="1134"/>
        </w:tabs>
        <w:spacing w:after="0" w:line="280" w:lineRule="exact"/>
      </w:pPr>
    </w:p>
    <w:p w:rsidR="00EC3C56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094669">
        <w:t>Die Anschlussleitung ist vom Kunden</w:t>
      </w:r>
      <w:r w:rsidR="002B09FE">
        <w:t xml:space="preserve"> </w:t>
      </w:r>
      <w:r w:rsidR="003E48AD">
        <w:t xml:space="preserve">auf seine Kosten </w:t>
      </w:r>
      <w:r w:rsidR="002B09FE">
        <w:t>zu unterhalten und zu erneuern.</w:t>
      </w:r>
      <w:r w:rsidR="003E48AD">
        <w:t xml:space="preserve"> Dies gilt auch im Falle von Anpassungen, welche aufgrund von Änderungen am öffentlichen Leitungsnetz </w:t>
      </w:r>
      <w:r w:rsidR="00EC3C56">
        <w:t>notwendig werden.</w:t>
      </w:r>
    </w:p>
    <w:p w:rsidR="00672D74" w:rsidRPr="00672D74" w:rsidRDefault="00672D74" w:rsidP="000B3C95">
      <w:pPr>
        <w:tabs>
          <w:tab w:val="left" w:pos="1134"/>
        </w:tabs>
        <w:spacing w:after="0" w:line="280" w:lineRule="exact"/>
        <w:rPr>
          <w:i/>
        </w:rPr>
      </w:pPr>
      <w:r>
        <w:rPr>
          <w:i/>
        </w:rPr>
        <w:t>Bei einer Anpassung der Hauptleitung übernimmt die Wasserversorgung die Kosten für die An</w:t>
      </w:r>
      <w:r w:rsidR="00E64B1F">
        <w:rPr>
          <w:i/>
        </w:rPr>
        <w:softHyphen/>
      </w:r>
      <w:r>
        <w:rPr>
          <w:i/>
        </w:rPr>
        <w:t>passung der Anschlussleitung.</w:t>
      </w:r>
    </w:p>
    <w:p w:rsidR="00EC3C56" w:rsidRDefault="00EC3C56" w:rsidP="000B3C95">
      <w:pPr>
        <w:tabs>
          <w:tab w:val="left" w:pos="1134"/>
        </w:tabs>
        <w:spacing w:after="0" w:line="280" w:lineRule="exact"/>
        <w:rPr>
          <w:i/>
        </w:rPr>
      </w:pPr>
    </w:p>
    <w:p w:rsidR="002B09FE" w:rsidRDefault="002B09FE" w:rsidP="000B3C95">
      <w:pPr>
        <w:tabs>
          <w:tab w:val="left" w:pos="1134"/>
        </w:tabs>
        <w:spacing w:after="0" w:line="280" w:lineRule="exact"/>
        <w:rPr>
          <w:i/>
        </w:rPr>
      </w:pPr>
      <w:r>
        <w:rPr>
          <w:i/>
        </w:rPr>
        <w:t>Die Anschlussleitung w</w:t>
      </w:r>
      <w:r w:rsidR="00094669">
        <w:rPr>
          <w:i/>
        </w:rPr>
        <w:t xml:space="preserve">ird von der </w:t>
      </w:r>
      <w:r w:rsidR="00094669" w:rsidRPr="00546C5F">
        <w:rPr>
          <w:i/>
        </w:rPr>
        <w:t>Wasserversorgung unterhalten und erneu</w:t>
      </w:r>
      <w:r w:rsidR="00E16E3D">
        <w:rPr>
          <w:i/>
        </w:rPr>
        <w:softHyphen/>
      </w:r>
      <w:r w:rsidR="00094669" w:rsidRPr="00546C5F">
        <w:rPr>
          <w:i/>
        </w:rPr>
        <w:t>ert.</w:t>
      </w:r>
      <w:r w:rsidR="00094669">
        <w:t xml:space="preserve"> </w:t>
      </w:r>
      <w:r w:rsidR="00094669">
        <w:rPr>
          <w:i/>
        </w:rPr>
        <w:t xml:space="preserve">Grabarbeiten </w:t>
      </w:r>
      <w:r w:rsidR="00E24158">
        <w:rPr>
          <w:i/>
        </w:rPr>
        <w:br/>
      </w:r>
      <w:r w:rsidR="00094669">
        <w:rPr>
          <w:i/>
        </w:rPr>
        <w:t xml:space="preserve">und sonstige Nebenkosten sowie Ortung von </w:t>
      </w:r>
      <w:proofErr w:type="spellStart"/>
      <w:r w:rsidR="00094669">
        <w:rPr>
          <w:i/>
        </w:rPr>
        <w:t>Leckstellen</w:t>
      </w:r>
      <w:proofErr w:type="spellEnd"/>
      <w:r w:rsidR="00094669">
        <w:rPr>
          <w:i/>
        </w:rPr>
        <w:t xml:space="preserve"> gehen zu Lasten des Kunden resp. </w:t>
      </w:r>
      <w:r w:rsidR="00094669" w:rsidRPr="00A253A8">
        <w:rPr>
          <w:i/>
        </w:rPr>
        <w:t>sei</w:t>
      </w:r>
      <w:r w:rsidRPr="00A253A8">
        <w:rPr>
          <w:i/>
        </w:rPr>
        <w:t>ner Gebäude</w:t>
      </w:r>
      <w:r w:rsidR="00A253A8">
        <w:rPr>
          <w:i/>
        </w:rPr>
        <w:t>-S</w:t>
      </w:r>
      <w:r w:rsidR="00DA0E03" w:rsidRPr="00A253A8">
        <w:rPr>
          <w:i/>
        </w:rPr>
        <w:t>ach</w:t>
      </w:r>
      <w:r w:rsidR="00A253A8">
        <w:rPr>
          <w:i/>
        </w:rPr>
        <w:t>v</w:t>
      </w:r>
      <w:r>
        <w:rPr>
          <w:i/>
        </w:rPr>
        <w:t>ersicherung.</w:t>
      </w:r>
    </w:p>
    <w:p w:rsidR="002B09FE" w:rsidRDefault="002B09FE" w:rsidP="000B3C95">
      <w:pPr>
        <w:tabs>
          <w:tab w:val="left" w:pos="1134"/>
        </w:tabs>
        <w:spacing w:after="0" w:line="280" w:lineRule="exact"/>
        <w:rPr>
          <w:i/>
        </w:rPr>
      </w:pPr>
    </w:p>
    <w:p w:rsidR="00094669" w:rsidRDefault="006B5154" w:rsidP="000B3C95">
      <w:pPr>
        <w:tabs>
          <w:tab w:val="left" w:pos="1134"/>
        </w:tabs>
        <w:spacing w:after="0" w:line="280" w:lineRule="exact"/>
        <w:rPr>
          <w:i/>
        </w:rPr>
      </w:pPr>
      <w:r w:rsidRPr="006B5154">
        <w:rPr>
          <w:vertAlign w:val="superscript"/>
        </w:rPr>
        <w:t>4</w:t>
      </w:r>
      <w:r w:rsidRPr="006B5154">
        <w:t xml:space="preserve"> </w:t>
      </w:r>
      <w:r w:rsidR="00094669">
        <w:rPr>
          <w:i/>
        </w:rPr>
        <w:t>Sind Reparaturarbeiten wegen Umgebungsgestaltungen (Teiche, Plattenbeläge, Gebäudeteile u.a.) erschwert</w:t>
      </w:r>
      <w:r w:rsidR="002B09FE">
        <w:rPr>
          <w:i/>
        </w:rPr>
        <w:t xml:space="preserve"> oder unverhältnismässig</w:t>
      </w:r>
      <w:r w:rsidR="00094669">
        <w:rPr>
          <w:i/>
        </w:rPr>
        <w:t xml:space="preserve">, können Mehrkosten dem Kunden </w:t>
      </w:r>
      <w:proofErr w:type="spellStart"/>
      <w:r w:rsidR="00094669">
        <w:rPr>
          <w:i/>
        </w:rPr>
        <w:t>überbunden</w:t>
      </w:r>
      <w:proofErr w:type="spellEnd"/>
      <w:r w:rsidR="00094669">
        <w:rPr>
          <w:i/>
        </w:rPr>
        <w:t xml:space="preserve"> oder eine Neuverlegung verlangt werden.</w:t>
      </w:r>
    </w:p>
    <w:p w:rsidR="00094669" w:rsidRDefault="00094669" w:rsidP="000B3C95">
      <w:pPr>
        <w:tabs>
          <w:tab w:val="left" w:pos="1134"/>
        </w:tabs>
        <w:spacing w:after="0" w:line="280" w:lineRule="exact"/>
        <w:rPr>
          <w:i/>
        </w:rPr>
      </w:pPr>
    </w:p>
    <w:p w:rsidR="00094669" w:rsidRPr="00094669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5</w:t>
      </w:r>
      <w:r>
        <w:t xml:space="preserve"> </w:t>
      </w:r>
      <w:r w:rsidR="00094669">
        <w:t>Verlegungen von Anschlussleitungen gehen zu Lasten des Kunden.</w:t>
      </w:r>
    </w:p>
    <w:p w:rsidR="00F86091" w:rsidRDefault="00F86091">
      <w:pPr>
        <w:rPr>
          <w:b/>
        </w:rPr>
      </w:pPr>
    </w:p>
    <w:p w:rsidR="002B09FE" w:rsidRDefault="000829BD" w:rsidP="00903660">
      <w:r>
        <w:rPr>
          <w:b/>
        </w:rPr>
        <w:t>Art. 20</w:t>
      </w:r>
      <w:r w:rsidR="00880754" w:rsidRPr="00C14628">
        <w:rPr>
          <w:b/>
        </w:rPr>
        <w:tab/>
        <w:t>Stilllegung</w:t>
      </w:r>
      <w:r w:rsidR="00B05242" w:rsidRPr="00C14628">
        <w:rPr>
          <w:b/>
        </w:rPr>
        <w:t xml:space="preserve"> </w:t>
      </w:r>
      <w:r w:rsidR="00880754" w:rsidRPr="00C14628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EC2535">
        <w:t>Bei Nullverbrauch von mehr als 12 Monaten ist der Kunde verpflichtet, durch geeignete Mass</w:t>
      </w:r>
      <w:r w:rsidR="00E16E3D">
        <w:softHyphen/>
      </w:r>
      <w:r w:rsidR="00EC2535">
        <w:t xml:space="preserve">nahmen eine regelmässige </w:t>
      </w:r>
      <w:r w:rsidR="00EC2535" w:rsidRPr="00A253A8">
        <w:t xml:space="preserve">Spülung </w:t>
      </w:r>
      <w:r w:rsidR="00DA0E03" w:rsidRPr="00A253A8">
        <w:t>(mind. 1</w:t>
      </w:r>
      <w:r w:rsidR="001901C4">
        <w:t>'</w:t>
      </w:r>
      <w:r w:rsidR="00DA0E03" w:rsidRPr="00A253A8">
        <w:t>000 Liter alle 3 Monate)</w:t>
      </w:r>
      <w:r w:rsidR="0040736B" w:rsidRPr="00A253A8">
        <w:t xml:space="preserve"> </w:t>
      </w:r>
      <w:r w:rsidR="00EC2535" w:rsidRPr="00A253A8">
        <w:t xml:space="preserve">der </w:t>
      </w:r>
      <w:r w:rsidR="00EC2535">
        <w:t>Anschlussleitung zu gewährleisten.</w:t>
      </w:r>
    </w:p>
    <w:p w:rsidR="00546C5F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2B09FE">
        <w:t>Wird einer diesbezüglichen schriftlichen Auff</w:t>
      </w:r>
      <w:r w:rsidR="00EC2535">
        <w:t xml:space="preserve">orderung nicht Folge geleistet, </w:t>
      </w:r>
      <w:r w:rsidR="002B09FE">
        <w:t>verfügt</w:t>
      </w:r>
      <w:r w:rsidR="00EC2535">
        <w:t xml:space="preserve"> die Wasser</w:t>
      </w:r>
      <w:r w:rsidR="00D43FDD">
        <w:softHyphen/>
      </w:r>
      <w:r w:rsidR="00EC2535">
        <w:t>versorgung die Abtrennung</w:t>
      </w:r>
      <w:r w:rsidR="00CE383F">
        <w:t xml:space="preserve"> des Anschlusses</w:t>
      </w:r>
      <w:r w:rsidR="002B09FE">
        <w:t>. Sofern der Kunde nicht innert Frist von 30 Tagen eine Wiederinbetriebnahme de</w:t>
      </w:r>
      <w:r w:rsidR="00007548">
        <w:t>r</w:t>
      </w:r>
      <w:r w:rsidR="002B09FE">
        <w:t xml:space="preserve"> Anschlussleitung innerhalb von 12 Monaten schriftlich zusichert, </w:t>
      </w:r>
      <w:r w:rsidR="00546C5F">
        <w:t xml:space="preserve">trennt </w:t>
      </w:r>
      <w:r w:rsidR="00007548">
        <w:t xml:space="preserve">die </w:t>
      </w:r>
      <w:r w:rsidR="00434941">
        <w:t>Wasserver</w:t>
      </w:r>
      <w:r w:rsidR="002B09FE">
        <w:t xml:space="preserve">sorgung </w:t>
      </w:r>
      <w:r w:rsidR="00546C5F">
        <w:t xml:space="preserve">die Anschlussleitung </w:t>
      </w:r>
      <w:r w:rsidR="002B09FE">
        <w:t>zu Lasten des Kunden von der Hauptleitung</w:t>
      </w:r>
      <w:r w:rsidR="00434941">
        <w:t xml:space="preserve"> oder einer gemeinsame</w:t>
      </w:r>
      <w:r w:rsidR="00546C5F">
        <w:t>n Anschlussleitung.</w:t>
      </w:r>
      <w:r w:rsidR="007E6971">
        <w:t xml:space="preserve"> </w:t>
      </w:r>
    </w:p>
    <w:p w:rsidR="00BD7407" w:rsidRDefault="00BD7407" w:rsidP="000B3C95">
      <w:pPr>
        <w:tabs>
          <w:tab w:val="left" w:pos="1134"/>
        </w:tabs>
        <w:spacing w:after="0" w:line="280" w:lineRule="exact"/>
      </w:pPr>
    </w:p>
    <w:p w:rsidR="00BD7407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BD7407">
        <w:t>Das unbefugte Öffnen oder Schliessen von Schiebern ist strafbar.</w:t>
      </w:r>
    </w:p>
    <w:p w:rsidR="00B05242" w:rsidRDefault="00B05242" w:rsidP="000B3C95">
      <w:pPr>
        <w:tabs>
          <w:tab w:val="left" w:pos="1134"/>
        </w:tabs>
        <w:spacing w:after="0" w:line="280" w:lineRule="exact"/>
      </w:pPr>
    </w:p>
    <w:p w:rsidR="00F51861" w:rsidRDefault="00F51861" w:rsidP="000B3C95">
      <w:pPr>
        <w:tabs>
          <w:tab w:val="left" w:pos="1134"/>
        </w:tabs>
        <w:spacing w:after="0" w:line="280" w:lineRule="exact"/>
        <w:rPr>
          <w:sz w:val="24"/>
          <w:szCs w:val="24"/>
        </w:rPr>
      </w:pPr>
    </w:p>
    <w:p w:rsidR="00546C5F" w:rsidRDefault="00546C5F" w:rsidP="000B3C95">
      <w:pPr>
        <w:tabs>
          <w:tab w:val="left" w:pos="1134"/>
        </w:tabs>
        <w:spacing w:after="0" w:line="280" w:lineRule="exact"/>
        <w:rPr>
          <w:sz w:val="24"/>
          <w:szCs w:val="24"/>
        </w:rPr>
      </w:pPr>
    </w:p>
    <w:p w:rsidR="00F51861" w:rsidRDefault="00F51861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F51861">
        <w:rPr>
          <w:b/>
          <w:sz w:val="24"/>
          <w:szCs w:val="24"/>
        </w:rPr>
        <w:t>Haustechnikanlagen</w:t>
      </w:r>
      <w:r>
        <w:rPr>
          <w:b/>
          <w:sz w:val="24"/>
          <w:szCs w:val="24"/>
        </w:rPr>
        <w:br/>
      </w:r>
    </w:p>
    <w:p w:rsidR="000B3C95" w:rsidRPr="00F51861" w:rsidRDefault="000B3C95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  <w:sz w:val="24"/>
          <w:szCs w:val="24"/>
        </w:rPr>
      </w:pPr>
    </w:p>
    <w:p w:rsidR="00F51861" w:rsidRPr="00DA0E03" w:rsidRDefault="000829BD" w:rsidP="000B3C95">
      <w:pPr>
        <w:tabs>
          <w:tab w:val="left" w:pos="1134"/>
        </w:tabs>
        <w:spacing w:after="0" w:line="280" w:lineRule="exact"/>
        <w:rPr>
          <w:color w:val="00B0F0"/>
        </w:rPr>
      </w:pPr>
      <w:r>
        <w:rPr>
          <w:b/>
        </w:rPr>
        <w:t>Art. 21</w:t>
      </w:r>
      <w:r w:rsidR="00F51861" w:rsidRPr="00F51861">
        <w:rPr>
          <w:b/>
        </w:rPr>
        <w:tab/>
        <w:t>Definition</w:t>
      </w:r>
      <w:r w:rsidR="00F51861" w:rsidRPr="00F51861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075998" w:rsidRPr="00075998">
        <w:t>Haustechnikanlagen</w:t>
      </w:r>
      <w:r w:rsidR="00075998">
        <w:t xml:space="preserve"> sind ortsfeste oder provisorische technische Einrichtungen </w:t>
      </w:r>
      <w:r w:rsidR="008C55CB">
        <w:t xml:space="preserve">und Leitungen </w:t>
      </w:r>
      <w:r w:rsidR="00B222A3">
        <w:t>für die Wasserverteilung und -</w:t>
      </w:r>
      <w:r w:rsidR="00164250">
        <w:t xml:space="preserve">nutzung </w:t>
      </w:r>
      <w:r w:rsidR="00075998">
        <w:t xml:space="preserve">innerhalb von Gebäuden/Bauten, beginnend ab der </w:t>
      </w:r>
      <w:proofErr w:type="spellStart"/>
      <w:r w:rsidR="00075998">
        <w:t>An</w:t>
      </w:r>
      <w:r w:rsidR="00D43FDD">
        <w:softHyphen/>
      </w:r>
      <w:r w:rsidR="00075998">
        <w:t>schlussleitung</w:t>
      </w:r>
      <w:proofErr w:type="spellEnd"/>
      <w:r w:rsidR="00075998">
        <w:t xml:space="preserve"> auf der I</w:t>
      </w:r>
      <w:r w:rsidR="00DA0E03">
        <w:t xml:space="preserve">nnenseite der </w:t>
      </w:r>
      <w:r w:rsidR="00DA0E03" w:rsidRPr="00A253A8">
        <w:t xml:space="preserve">Gebäudeeinführung </w:t>
      </w:r>
      <w:r w:rsidR="0040736B" w:rsidRPr="00A253A8">
        <w:t xml:space="preserve">bis und mit </w:t>
      </w:r>
      <w:r w:rsidR="00DA0E03" w:rsidRPr="00A253A8">
        <w:t>den Entnahmestellen.</w:t>
      </w:r>
    </w:p>
    <w:p w:rsidR="00B21281" w:rsidRDefault="00B21281" w:rsidP="000B3C95">
      <w:pPr>
        <w:tabs>
          <w:tab w:val="left" w:pos="1134"/>
        </w:tabs>
        <w:spacing w:after="0" w:line="280" w:lineRule="exact"/>
      </w:pPr>
    </w:p>
    <w:p w:rsidR="00B21281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B21281">
        <w:t>Di</w:t>
      </w:r>
      <w:r w:rsidR="00A253A8">
        <w:t>e Messeinrichtung</w:t>
      </w:r>
      <w:r w:rsidR="00B21281">
        <w:t xml:space="preserve"> ist nicht Bestandteil der Haustechnikanlage.</w:t>
      </w:r>
    </w:p>
    <w:p w:rsidR="000B3C95" w:rsidRDefault="000B3C95" w:rsidP="000B3C95">
      <w:pPr>
        <w:tabs>
          <w:tab w:val="left" w:pos="1134"/>
        </w:tabs>
        <w:spacing w:after="0" w:line="280" w:lineRule="exact"/>
        <w:rPr>
          <w:b/>
        </w:rPr>
      </w:pPr>
    </w:p>
    <w:p w:rsidR="00075998" w:rsidRDefault="000829BD" w:rsidP="00164250">
      <w:pPr>
        <w:tabs>
          <w:tab w:val="left" w:pos="1134"/>
        </w:tabs>
        <w:spacing w:after="0" w:line="280" w:lineRule="exact"/>
      </w:pPr>
      <w:r>
        <w:rPr>
          <w:b/>
        </w:rPr>
        <w:br/>
        <w:t>Art. 22</w:t>
      </w:r>
      <w:r w:rsidR="00075998">
        <w:rPr>
          <w:b/>
        </w:rPr>
        <w:tab/>
        <w:t>Eigentum</w:t>
      </w:r>
      <w:r w:rsidR="00075998">
        <w:br/>
        <w:t xml:space="preserve">Haustechnikanlagen stehen im Eigentum der </w:t>
      </w:r>
      <w:r w:rsidR="00B21281">
        <w:t>Kunden.</w:t>
      </w:r>
    </w:p>
    <w:p w:rsidR="00E24158" w:rsidRDefault="000829BD" w:rsidP="00A253A8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br/>
      </w:r>
    </w:p>
    <w:p w:rsidR="00E24158" w:rsidRDefault="00E24158">
      <w:pPr>
        <w:rPr>
          <w:b/>
        </w:rPr>
      </w:pPr>
      <w:r>
        <w:rPr>
          <w:b/>
        </w:rPr>
        <w:br w:type="page"/>
      </w:r>
    </w:p>
    <w:p w:rsidR="00E24158" w:rsidRDefault="00E24158" w:rsidP="00A253A8">
      <w:pPr>
        <w:tabs>
          <w:tab w:val="left" w:pos="1134"/>
        </w:tabs>
        <w:spacing w:after="0" w:line="280" w:lineRule="exact"/>
        <w:rPr>
          <w:b/>
        </w:rPr>
      </w:pPr>
    </w:p>
    <w:p w:rsidR="00E24158" w:rsidRDefault="00E24158" w:rsidP="00A253A8">
      <w:pPr>
        <w:tabs>
          <w:tab w:val="left" w:pos="1134"/>
        </w:tabs>
        <w:spacing w:after="0" w:line="280" w:lineRule="exact"/>
        <w:rPr>
          <w:b/>
        </w:rPr>
      </w:pPr>
    </w:p>
    <w:p w:rsidR="00E24158" w:rsidRDefault="00E24158" w:rsidP="00A253A8">
      <w:pPr>
        <w:tabs>
          <w:tab w:val="left" w:pos="1134"/>
        </w:tabs>
        <w:spacing w:after="0" w:line="280" w:lineRule="exact"/>
        <w:rPr>
          <w:b/>
        </w:rPr>
      </w:pPr>
    </w:p>
    <w:p w:rsidR="00A253A8" w:rsidRDefault="000829BD" w:rsidP="00A253A8">
      <w:pPr>
        <w:tabs>
          <w:tab w:val="left" w:pos="1134"/>
        </w:tabs>
        <w:spacing w:after="0" w:line="280" w:lineRule="exact"/>
      </w:pPr>
      <w:r>
        <w:rPr>
          <w:b/>
        </w:rPr>
        <w:t>Art. 23</w:t>
      </w:r>
      <w:r w:rsidR="00952130">
        <w:rPr>
          <w:b/>
        </w:rPr>
        <w:tab/>
      </w:r>
      <w:r w:rsidR="00B21281">
        <w:rPr>
          <w:b/>
        </w:rPr>
        <w:t>Technische Vorschriften</w:t>
      </w:r>
      <w:r w:rsidR="00952130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952130">
        <w:t xml:space="preserve">Erstellung, </w:t>
      </w:r>
      <w:r w:rsidR="00B21281">
        <w:t>Änderung und</w:t>
      </w:r>
      <w:r w:rsidR="00952130">
        <w:t xml:space="preserve"> Erneuerung der Haustechnikanlagen</w:t>
      </w:r>
      <w:r w:rsidR="00B21281">
        <w:t xml:space="preserve"> dürfen nur von ausgebildeten Fachleuten vorgenommen werden. D</w:t>
      </w:r>
      <w:r w:rsidR="00952130">
        <w:t xml:space="preserve">ie Richtlinien für Trinkwasserinstallationen des SVGW </w:t>
      </w:r>
      <w:r w:rsidR="00B21281">
        <w:t xml:space="preserve">sind </w:t>
      </w:r>
      <w:r w:rsidR="00952130">
        <w:t>verbindlich.</w:t>
      </w:r>
      <w:r w:rsidR="00A253A8">
        <w:t xml:space="preserve"> </w:t>
      </w:r>
      <w:r w:rsidR="00A253A8" w:rsidRPr="00A253A8">
        <w:rPr>
          <w:i/>
        </w:rPr>
        <w:t>Bei Missachtung der Richtlinien kann die Wasserabgabe verweigert werden.</w:t>
      </w:r>
      <w:r w:rsidR="004B22CB">
        <w:rPr>
          <w:i/>
        </w:rPr>
        <w:t xml:space="preserve"> Der Liegenschaft</w:t>
      </w:r>
      <w:r w:rsidR="0036557D">
        <w:rPr>
          <w:i/>
        </w:rPr>
        <w:t>s</w:t>
      </w:r>
      <w:r w:rsidR="004B22CB">
        <w:rPr>
          <w:i/>
        </w:rPr>
        <w:t>eigentümer haftet für allfällige Schäden.</w:t>
      </w:r>
      <w:r w:rsidR="008C55CB">
        <w:br/>
      </w:r>
      <w:r w:rsidR="008C55CB">
        <w:br/>
      </w:r>
      <w:r w:rsidR="00A253A8" w:rsidRPr="00D35BB4">
        <w:rPr>
          <w:vertAlign w:val="superscript"/>
        </w:rPr>
        <w:t>2</w:t>
      </w:r>
      <w:r w:rsidR="00A253A8">
        <w:t xml:space="preserve"> Die Haustechnikanlage darf keine negativen Auswirkungen auf den Betrieb der Wasserver</w:t>
      </w:r>
      <w:r w:rsidR="00E24158">
        <w:softHyphen/>
      </w:r>
      <w:r w:rsidR="00A253A8">
        <w:t xml:space="preserve">sorgung haben. Die Wasserversorgung kann den Einbau von Filtern, Druckreduzierventilen, Rückschlagventilen, </w:t>
      </w:r>
      <w:proofErr w:type="spellStart"/>
      <w:r w:rsidR="00A253A8">
        <w:t>Systemtrenner</w:t>
      </w:r>
      <w:proofErr w:type="spellEnd"/>
      <w:r w:rsidR="00A253A8">
        <w:t xml:space="preserve"> usw. auf Kosten des Kunden vorschreiben.</w:t>
      </w:r>
    </w:p>
    <w:p w:rsidR="00A253A8" w:rsidRDefault="00A253A8" w:rsidP="00A253A8">
      <w:pPr>
        <w:tabs>
          <w:tab w:val="left" w:pos="1134"/>
        </w:tabs>
        <w:spacing w:after="0" w:line="280" w:lineRule="exact"/>
      </w:pPr>
    </w:p>
    <w:p w:rsidR="00F86C06" w:rsidRPr="00A253A8" w:rsidRDefault="00A253A8" w:rsidP="000B3C95">
      <w:pPr>
        <w:tabs>
          <w:tab w:val="left" w:pos="1134"/>
        </w:tabs>
        <w:spacing w:after="0" w:line="280" w:lineRule="exact"/>
        <w:rPr>
          <w:i/>
        </w:rPr>
      </w:pPr>
      <w:r>
        <w:rPr>
          <w:vertAlign w:val="superscript"/>
        </w:rPr>
        <w:t>3</w:t>
      </w:r>
      <w:r w:rsidR="006B5154">
        <w:t xml:space="preserve"> </w:t>
      </w:r>
      <w:r>
        <w:t>A</w:t>
      </w:r>
      <w:r w:rsidR="00933C34" w:rsidRPr="00A253A8">
        <w:t xml:space="preserve">nlagen </w:t>
      </w:r>
      <w:r w:rsidR="00B86A3D">
        <w:t xml:space="preserve">für die Nutzung von Regen- und Grauwasser resp. von Quellwasser </w:t>
      </w:r>
      <w:r w:rsidR="00933C34" w:rsidRPr="00A253A8">
        <w:t>müssen sichtbar und daue</w:t>
      </w:r>
      <w:r>
        <w:t>rhaft vom öffentlichen Versorgungsnetz</w:t>
      </w:r>
      <w:r w:rsidR="00933C34" w:rsidRPr="00A253A8">
        <w:t xml:space="preserve"> getrennt sein. </w:t>
      </w:r>
      <w:r w:rsidR="00F86C06" w:rsidRPr="00A253A8">
        <w:t xml:space="preserve">Eine </w:t>
      </w:r>
      <w:r w:rsidR="00F86C06">
        <w:t xml:space="preserve">Inbetriebnahme ist erst nach </w:t>
      </w:r>
      <w:r w:rsidR="00C059E8">
        <w:t xml:space="preserve">Abnahme dieser Anlageteile durch die </w:t>
      </w:r>
      <w:r w:rsidR="001F39AD">
        <w:t xml:space="preserve">Organe der </w:t>
      </w:r>
      <w:r w:rsidR="00C059E8">
        <w:t>Wasserversorgung</w:t>
      </w:r>
      <w:r w:rsidR="00F86C06">
        <w:t xml:space="preserve"> zulässig.</w:t>
      </w:r>
      <w:r>
        <w:t xml:space="preserve"> </w:t>
      </w:r>
      <w:r w:rsidRPr="00A253A8">
        <w:rPr>
          <w:i/>
        </w:rPr>
        <w:t>Durch die Ab</w:t>
      </w:r>
      <w:r w:rsidR="00E64B1F">
        <w:rPr>
          <w:i/>
        </w:rPr>
        <w:softHyphen/>
      </w:r>
      <w:r w:rsidRPr="00A253A8">
        <w:rPr>
          <w:i/>
        </w:rPr>
        <w:t>nahme übernimmt die Wasserversorgung kei</w:t>
      </w:r>
      <w:r w:rsidR="00FF66EF">
        <w:rPr>
          <w:i/>
        </w:rPr>
        <w:t>ne Gewähr für installierte Haus</w:t>
      </w:r>
      <w:r w:rsidRPr="00A253A8">
        <w:rPr>
          <w:i/>
        </w:rPr>
        <w:t>technikanlagen.</w:t>
      </w:r>
    </w:p>
    <w:p w:rsidR="00A253A8" w:rsidRDefault="00A253A8" w:rsidP="000B3C95">
      <w:pPr>
        <w:tabs>
          <w:tab w:val="left" w:pos="1134"/>
        </w:tabs>
        <w:spacing w:after="0" w:line="280" w:lineRule="exact"/>
        <w:rPr>
          <w:b/>
        </w:rPr>
      </w:pPr>
    </w:p>
    <w:p w:rsidR="00084D04" w:rsidRDefault="00C059E8" w:rsidP="000B3C95">
      <w:pPr>
        <w:tabs>
          <w:tab w:val="left" w:pos="1134"/>
        </w:tabs>
        <w:spacing w:after="0" w:line="280" w:lineRule="exact"/>
      </w:pPr>
      <w:r>
        <w:rPr>
          <w:b/>
        </w:rPr>
        <w:br/>
      </w:r>
      <w:r w:rsidR="000829BD">
        <w:rPr>
          <w:b/>
        </w:rPr>
        <w:t>Art. 24</w:t>
      </w:r>
      <w:r w:rsidR="00084D04">
        <w:rPr>
          <w:b/>
        </w:rPr>
        <w:tab/>
        <w:t>Unterhalt</w:t>
      </w:r>
      <w:r w:rsidR="00084D04">
        <w:rPr>
          <w:b/>
        </w:rPr>
        <w:br/>
      </w:r>
      <w:r w:rsidRPr="00084D04">
        <w:t xml:space="preserve">Der Kunde </w:t>
      </w:r>
      <w:r w:rsidR="00084D04">
        <w:t xml:space="preserve">ist für den Unterhalt und die </w:t>
      </w:r>
      <w:r w:rsidRPr="00084D04">
        <w:t xml:space="preserve">einwandfreie Funktion </w:t>
      </w:r>
      <w:r w:rsidR="00084D04">
        <w:t>der</w:t>
      </w:r>
      <w:r>
        <w:t xml:space="preserve"> Haustechnik</w:t>
      </w:r>
      <w:r w:rsidR="00084D04">
        <w:t>anlage verant</w:t>
      </w:r>
      <w:r w:rsidR="00D43FDD">
        <w:softHyphen/>
      </w:r>
      <w:r w:rsidR="00084D04">
        <w:t>wortlich.</w:t>
      </w:r>
      <w:r w:rsidR="001F39AD">
        <w:t xml:space="preserve"> Die Vorgaben des SVGW sind einzuhalten.</w:t>
      </w:r>
    </w:p>
    <w:p w:rsidR="00084D04" w:rsidRDefault="00F46C3E" w:rsidP="000B3C95">
      <w:pPr>
        <w:tabs>
          <w:tab w:val="left" w:pos="1134"/>
        </w:tabs>
        <w:spacing w:after="0" w:line="280" w:lineRule="exact"/>
        <w:rPr>
          <w:b/>
        </w:rPr>
      </w:pPr>
      <w:r>
        <w:br/>
      </w:r>
    </w:p>
    <w:p w:rsidR="00F46C3E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25</w:t>
      </w:r>
      <w:r w:rsidR="00084D04">
        <w:rPr>
          <w:b/>
        </w:rPr>
        <w:tab/>
        <w:t>Kontrolle</w:t>
      </w:r>
      <w:r w:rsidR="00084D04">
        <w:rPr>
          <w:b/>
        </w:rPr>
        <w:br/>
      </w:r>
      <w:r w:rsidR="00F46C3E">
        <w:t>Den Organen der Wasserversorgung ist zur Kontrolle</w:t>
      </w:r>
      <w:r w:rsidR="00084D04">
        <w:t xml:space="preserve"> der</w:t>
      </w:r>
      <w:r w:rsidR="006433D1">
        <w:t xml:space="preserve"> Haustechnikanlagen sowi</w:t>
      </w:r>
      <w:r w:rsidR="004B6FB1">
        <w:t>e zur Ablesung der Messeinrichtung</w:t>
      </w:r>
      <w:r w:rsidR="00084D04">
        <w:t xml:space="preserve"> ungehindert</w:t>
      </w:r>
      <w:r w:rsidR="006433D1">
        <w:t xml:space="preserve"> </w:t>
      </w:r>
      <w:r w:rsidR="00084D04">
        <w:t>Zu</w:t>
      </w:r>
      <w:r w:rsidR="006433D1">
        <w:t xml:space="preserve">tritt </w:t>
      </w:r>
      <w:r w:rsidR="00084D04">
        <w:t>zur Liegenschaft zu ermöglichen. Kontrol</w:t>
      </w:r>
      <w:r w:rsidR="00E94129">
        <w:t>laufwand</w:t>
      </w:r>
      <w:r w:rsidR="00084D04">
        <w:t xml:space="preserve"> wegen nicht</w:t>
      </w:r>
      <w:r w:rsidR="00E94129">
        <w:t xml:space="preserve"> vorschriftsgemäss installierter oder betriebener</w:t>
      </w:r>
      <w:r w:rsidR="00084D04">
        <w:t xml:space="preserve"> Haustechnikanlagen werden in Rechnung gestellt. </w:t>
      </w:r>
    </w:p>
    <w:p w:rsidR="006433D1" w:rsidRDefault="006433D1" w:rsidP="000B3C95">
      <w:pPr>
        <w:tabs>
          <w:tab w:val="left" w:pos="1134"/>
        </w:tabs>
        <w:spacing w:after="0" w:line="280" w:lineRule="exact"/>
      </w:pPr>
    </w:p>
    <w:p w:rsidR="007A78A9" w:rsidRDefault="007A78A9" w:rsidP="000B3C95">
      <w:pPr>
        <w:tabs>
          <w:tab w:val="left" w:pos="1134"/>
        </w:tabs>
        <w:spacing w:after="0" w:line="280" w:lineRule="exact"/>
      </w:pPr>
    </w:p>
    <w:p w:rsidR="006433D1" w:rsidRDefault="006433D1" w:rsidP="000B3C95">
      <w:pPr>
        <w:tabs>
          <w:tab w:val="left" w:pos="1134"/>
        </w:tabs>
        <w:spacing w:after="0" w:line="280" w:lineRule="exact"/>
      </w:pPr>
    </w:p>
    <w:p w:rsidR="006433D1" w:rsidRPr="006433D1" w:rsidRDefault="006433D1" w:rsidP="000B3C95">
      <w:pPr>
        <w:pStyle w:val="Listenabsatz"/>
        <w:numPr>
          <w:ilvl w:val="0"/>
          <w:numId w:val="11"/>
        </w:numPr>
        <w:tabs>
          <w:tab w:val="left" w:pos="1134"/>
        </w:tabs>
        <w:spacing w:after="0" w:line="280" w:lineRule="exact"/>
        <w:ind w:left="0" w:firstLine="0"/>
        <w:rPr>
          <w:b/>
          <w:sz w:val="24"/>
          <w:szCs w:val="24"/>
        </w:rPr>
      </w:pPr>
      <w:r w:rsidRPr="006433D1">
        <w:rPr>
          <w:b/>
          <w:sz w:val="24"/>
          <w:szCs w:val="24"/>
        </w:rPr>
        <w:t>Wasserlieferung</w:t>
      </w:r>
    </w:p>
    <w:p w:rsidR="006433D1" w:rsidRDefault="006433D1" w:rsidP="000B3C95">
      <w:pPr>
        <w:tabs>
          <w:tab w:val="left" w:pos="1134"/>
        </w:tabs>
        <w:spacing w:after="0" w:line="280" w:lineRule="exact"/>
        <w:rPr>
          <w:b/>
          <w:sz w:val="24"/>
          <w:szCs w:val="24"/>
        </w:rPr>
      </w:pPr>
    </w:p>
    <w:p w:rsidR="000B3C95" w:rsidRPr="006433D1" w:rsidRDefault="000B3C95" w:rsidP="000B3C95">
      <w:pPr>
        <w:tabs>
          <w:tab w:val="left" w:pos="1134"/>
        </w:tabs>
        <w:spacing w:after="0" w:line="280" w:lineRule="exact"/>
        <w:rPr>
          <w:b/>
          <w:sz w:val="24"/>
          <w:szCs w:val="24"/>
        </w:rPr>
      </w:pPr>
    </w:p>
    <w:p w:rsidR="0032040A" w:rsidRDefault="006433D1" w:rsidP="000B3C95">
      <w:pPr>
        <w:tabs>
          <w:tab w:val="left" w:pos="1134"/>
        </w:tabs>
        <w:spacing w:after="0" w:line="280" w:lineRule="exact"/>
      </w:pPr>
      <w:r w:rsidRPr="006433D1">
        <w:rPr>
          <w:b/>
        </w:rPr>
        <w:t>Art.</w:t>
      </w:r>
      <w:r w:rsidR="000829BD">
        <w:rPr>
          <w:b/>
        </w:rPr>
        <w:t xml:space="preserve"> 26</w:t>
      </w:r>
      <w:r w:rsidR="005A2B90">
        <w:rPr>
          <w:b/>
        </w:rPr>
        <w:tab/>
      </w:r>
      <w:r w:rsidRPr="006433D1">
        <w:rPr>
          <w:b/>
        </w:rPr>
        <w:t>Umfang und Garantie</w:t>
      </w:r>
      <w:r w:rsidR="0033382C">
        <w:br/>
      </w:r>
      <w:r w:rsidR="000829BD" w:rsidRPr="00814F2D">
        <w:rPr>
          <w:vertAlign w:val="superscript"/>
        </w:rPr>
        <w:t>1</w:t>
      </w:r>
      <w:r w:rsidR="000829BD">
        <w:t xml:space="preserve"> </w:t>
      </w:r>
      <w:r>
        <w:t>Die Wasser</w:t>
      </w:r>
      <w:r w:rsidR="007A78A9">
        <w:t>versorgung liefert im Regelfall</w:t>
      </w:r>
      <w:r w:rsidR="0032040A">
        <w:t xml:space="preserve"> jederz</w:t>
      </w:r>
      <w:r>
        <w:t xml:space="preserve">eit </w:t>
      </w:r>
      <w:r w:rsidR="007A78A9">
        <w:t xml:space="preserve">nach Massgabe der Anlagenleistung </w:t>
      </w:r>
      <w:r>
        <w:t>aus</w:t>
      </w:r>
      <w:r w:rsidR="00D43FDD">
        <w:softHyphen/>
      </w:r>
      <w:r>
        <w:t xml:space="preserve">reichend Wasser in </w:t>
      </w:r>
      <w:r w:rsidR="00220C32">
        <w:t>Trinkwasserq</w:t>
      </w:r>
      <w:r>
        <w:t>ualität</w:t>
      </w:r>
      <w:r w:rsidR="00FC42D6">
        <w:t>.</w:t>
      </w:r>
    </w:p>
    <w:p w:rsidR="004D45EC" w:rsidRDefault="00FC42D6" w:rsidP="000B3C95">
      <w:pPr>
        <w:tabs>
          <w:tab w:val="left" w:pos="1134"/>
        </w:tabs>
        <w:spacing w:after="0" w:line="280" w:lineRule="exact"/>
      </w:pPr>
      <w:r>
        <w:br/>
      </w:r>
      <w:r w:rsidR="006B5154" w:rsidRPr="00814F2D">
        <w:rPr>
          <w:vertAlign w:val="superscript"/>
        </w:rPr>
        <w:t>2</w:t>
      </w:r>
      <w:r w:rsidR="006B5154">
        <w:t xml:space="preserve"> </w:t>
      </w:r>
      <w:r>
        <w:t>Die Wasserversorgung ist nicht verpflichtet, Wasser mit bestimmter Beschaffenheit (z</w:t>
      </w:r>
      <w:r w:rsidR="00B222A3">
        <w:t>.</w:t>
      </w:r>
      <w:r w:rsidR="001F39AD">
        <w:t>B. Härte, Temperatur</w:t>
      </w:r>
      <w:r>
        <w:t>) oder unter konstantem Druck abzugeben.</w:t>
      </w:r>
      <w:r w:rsidR="00B222A3">
        <w:t xml:space="preserve"> </w:t>
      </w:r>
      <w:r w:rsidR="0032040A">
        <w:t>Die Wasserversorgung</w:t>
      </w:r>
      <w:r w:rsidR="004D45EC" w:rsidRPr="004D45EC">
        <w:t xml:space="preserve"> ist nicht verpflichtet</w:t>
      </w:r>
      <w:r w:rsidR="0032040A">
        <w:t>, kurzfristig</w:t>
      </w:r>
      <w:r w:rsidR="004D45EC">
        <w:t xml:space="preserve"> grosse Brau</w:t>
      </w:r>
      <w:r w:rsidR="007A78A9">
        <w:t>ch</w:t>
      </w:r>
      <w:r w:rsidR="004D45EC">
        <w:t>wassermengen</w:t>
      </w:r>
      <w:r w:rsidR="005A2B90">
        <w:t xml:space="preserve"> an einzelne Bezüger abzugeben, </w:t>
      </w:r>
      <w:r w:rsidR="004D45EC">
        <w:t>wenn dies die Beliefe</w:t>
      </w:r>
      <w:r w:rsidR="00D43FDD">
        <w:softHyphen/>
      </w:r>
      <w:r w:rsidR="004D45EC">
        <w:t xml:space="preserve">rung der </w:t>
      </w:r>
      <w:r w:rsidR="0032040A">
        <w:t>übrigen K</w:t>
      </w:r>
      <w:r w:rsidR="004D45EC">
        <w:t>unden einschränkt.</w:t>
      </w:r>
      <w:r w:rsidR="005A2B90">
        <w:br/>
      </w:r>
    </w:p>
    <w:p w:rsidR="0032040A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32040A">
        <w:t>Lieferung und Verrechnung des Wassers erfolgt nach Verbrauch, welcher durch eine Mess</w:t>
      </w:r>
      <w:r w:rsidR="00D43FDD">
        <w:softHyphen/>
      </w:r>
      <w:r w:rsidR="001F39AD">
        <w:t>einrichtung</w:t>
      </w:r>
      <w:r w:rsidR="0032040A">
        <w:t xml:space="preserve"> erhoben wird.</w:t>
      </w:r>
      <w:r w:rsidR="00EE483C">
        <w:t xml:space="preserve"> Wasserbezüge ohne Messeinrichtung werden grundsätzlich nicht toleriert; die Wasserversorgung kann Ausnahmen bewilligen.</w:t>
      </w:r>
    </w:p>
    <w:p w:rsidR="000B3C95" w:rsidRDefault="000B3C95" w:rsidP="000B3C95">
      <w:pPr>
        <w:tabs>
          <w:tab w:val="left" w:pos="1134"/>
        </w:tabs>
        <w:spacing w:after="0" w:line="280" w:lineRule="exact"/>
      </w:pPr>
    </w:p>
    <w:p w:rsidR="0032040A" w:rsidRPr="004D45EC" w:rsidRDefault="0032040A" w:rsidP="000B3C95">
      <w:pPr>
        <w:tabs>
          <w:tab w:val="left" w:pos="1134"/>
        </w:tabs>
        <w:spacing w:after="0" w:line="280" w:lineRule="exact"/>
      </w:pPr>
    </w:p>
    <w:p w:rsidR="00E24158" w:rsidRDefault="00E24158">
      <w:pPr>
        <w:rPr>
          <w:b/>
        </w:rPr>
      </w:pPr>
      <w:r>
        <w:rPr>
          <w:b/>
        </w:rPr>
        <w:br w:type="page"/>
      </w:r>
    </w:p>
    <w:p w:rsidR="007222B4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lastRenderedPageBreak/>
        <w:t>Art. 27</w:t>
      </w:r>
      <w:r w:rsidR="00FC42D6" w:rsidRPr="00FC42D6">
        <w:rPr>
          <w:b/>
        </w:rPr>
        <w:tab/>
        <w:t>Einschränkung der Wasserlieferung</w:t>
      </w:r>
      <w:r w:rsidR="005A2B90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FC42D6" w:rsidRPr="00FC42D6">
        <w:t>In folgenden Fällen</w:t>
      </w:r>
      <w:r w:rsidR="00FC42D6">
        <w:t xml:space="preserve"> kann die Wasserlieferung vorübergehend eingeschränkt oder zeitweise unterbrochen werden:</w:t>
      </w:r>
    </w:p>
    <w:p w:rsidR="007222B4" w:rsidRDefault="00FC42D6" w:rsidP="007222B4">
      <w:pPr>
        <w:tabs>
          <w:tab w:val="left" w:pos="284"/>
          <w:tab w:val="left" w:pos="1134"/>
        </w:tabs>
        <w:spacing w:after="0" w:line="280" w:lineRule="exact"/>
        <w:ind w:left="284" w:hanging="284"/>
      </w:pPr>
      <w:r>
        <w:t>-</w:t>
      </w:r>
      <w:r w:rsidR="007222B4">
        <w:tab/>
      </w:r>
      <w:r w:rsidR="0032040A">
        <w:t>i</w:t>
      </w:r>
      <w:r>
        <w:t>m Falle höherer Gewalt (Störfall, Notlage, Brandfall</w:t>
      </w:r>
      <w:r w:rsidR="001F39AD">
        <w:t>, Sabotage</w:t>
      </w:r>
      <w:r>
        <w:t>)</w:t>
      </w:r>
    </w:p>
    <w:p w:rsidR="007222B4" w:rsidRDefault="00FC42D6" w:rsidP="007222B4">
      <w:pPr>
        <w:tabs>
          <w:tab w:val="left" w:pos="284"/>
          <w:tab w:val="left" w:pos="1134"/>
        </w:tabs>
        <w:spacing w:after="0" w:line="280" w:lineRule="exact"/>
        <w:ind w:left="284" w:hanging="284"/>
      </w:pPr>
      <w:r>
        <w:t>-</w:t>
      </w:r>
      <w:r w:rsidR="007222B4">
        <w:tab/>
      </w:r>
      <w:r w:rsidR="0032040A">
        <w:t>b</w:t>
      </w:r>
      <w:r>
        <w:t>ei technis</w:t>
      </w:r>
      <w:r w:rsidR="0032040A">
        <w:t>chen Störungen (Anlagenausfall</w:t>
      </w:r>
      <w:r w:rsidR="00FF66EF">
        <w:t>)</w:t>
      </w:r>
    </w:p>
    <w:p w:rsidR="007222B4" w:rsidRDefault="00FC42D6" w:rsidP="007222B4">
      <w:pPr>
        <w:tabs>
          <w:tab w:val="left" w:pos="284"/>
          <w:tab w:val="left" w:pos="1134"/>
        </w:tabs>
        <w:spacing w:after="0" w:line="280" w:lineRule="exact"/>
        <w:ind w:left="284" w:hanging="284"/>
      </w:pPr>
      <w:r>
        <w:t>-</w:t>
      </w:r>
      <w:r w:rsidR="007222B4">
        <w:tab/>
      </w:r>
      <w:r w:rsidR="0032040A">
        <w:t>b</w:t>
      </w:r>
      <w:r>
        <w:t>ei Wasserknappheit</w:t>
      </w:r>
    </w:p>
    <w:p w:rsidR="00FC42D6" w:rsidRDefault="00FC42D6" w:rsidP="007222B4">
      <w:pPr>
        <w:tabs>
          <w:tab w:val="left" w:pos="284"/>
          <w:tab w:val="left" w:pos="1134"/>
        </w:tabs>
        <w:spacing w:after="0" w:line="280" w:lineRule="exact"/>
        <w:ind w:left="284" w:hanging="284"/>
      </w:pPr>
      <w:r>
        <w:t>-</w:t>
      </w:r>
      <w:r w:rsidR="007222B4">
        <w:tab/>
      </w:r>
      <w:r w:rsidR="0032040A">
        <w:t>f</w:t>
      </w:r>
      <w:r>
        <w:t>ür Unterhalts- und Reparaturarbeiten</w:t>
      </w:r>
    </w:p>
    <w:p w:rsidR="0032040A" w:rsidRDefault="0032040A" w:rsidP="007222B4">
      <w:pPr>
        <w:tabs>
          <w:tab w:val="left" w:pos="284"/>
          <w:tab w:val="left" w:pos="1134"/>
        </w:tabs>
        <w:spacing w:after="0" w:line="280" w:lineRule="exact"/>
        <w:ind w:left="284" w:hanging="284"/>
      </w:pPr>
      <w:r>
        <w:t>-</w:t>
      </w:r>
      <w:r w:rsidR="007222B4">
        <w:tab/>
      </w:r>
      <w:r>
        <w:t>für Erweiterungsarbeiten an den Wasserversorgungsanlagen</w:t>
      </w:r>
    </w:p>
    <w:p w:rsidR="004B22CB" w:rsidRDefault="004B22CB" w:rsidP="007222B4">
      <w:pPr>
        <w:tabs>
          <w:tab w:val="left" w:pos="284"/>
          <w:tab w:val="left" w:pos="1134"/>
        </w:tabs>
        <w:spacing w:after="0" w:line="280" w:lineRule="exact"/>
        <w:ind w:left="284" w:hanging="284"/>
      </w:pPr>
      <w:r>
        <w:t xml:space="preserve">- </w:t>
      </w:r>
      <w:r>
        <w:tab/>
        <w:t>u.a.</w:t>
      </w:r>
    </w:p>
    <w:p w:rsidR="0032040A" w:rsidRDefault="0032040A" w:rsidP="000B3C95">
      <w:pPr>
        <w:tabs>
          <w:tab w:val="left" w:pos="1134"/>
        </w:tabs>
        <w:spacing w:after="0" w:line="280" w:lineRule="exact"/>
        <w:rPr>
          <w:color w:val="00B050"/>
        </w:rPr>
      </w:pPr>
    </w:p>
    <w:p w:rsidR="0001640F" w:rsidRDefault="006B5154" w:rsidP="0001640F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4D45EC" w:rsidRPr="0001640F">
        <w:t>Vorhersehbare Einschränkungen oder Unterbrüche werden den Kunden rechtzeitig bekannt gegeben und von der Wasserversorgung so kurz wie möglich gehalten.</w:t>
      </w:r>
      <w:r w:rsidR="0001640F">
        <w:t xml:space="preserve"> Die Wasserversorgung gewährt wegen Liefereinschränkungen keine Gebührenreduktion.</w:t>
      </w:r>
    </w:p>
    <w:p w:rsidR="0001640F" w:rsidRDefault="0001640F" w:rsidP="0001640F">
      <w:pPr>
        <w:tabs>
          <w:tab w:val="left" w:pos="1134"/>
        </w:tabs>
        <w:spacing w:after="0" w:line="280" w:lineRule="exact"/>
      </w:pPr>
    </w:p>
    <w:p w:rsidR="004D3442" w:rsidRPr="004D3442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01640F">
        <w:t>Die Wasserversor</w:t>
      </w:r>
      <w:r w:rsidR="00B222A3">
        <w:t>g</w:t>
      </w:r>
      <w:r w:rsidR="0001640F">
        <w:t>ung übernimmt f</w:t>
      </w:r>
      <w:r w:rsidR="004D3442">
        <w:t xml:space="preserve">ür </w:t>
      </w:r>
      <w:r w:rsidR="0001640F">
        <w:t xml:space="preserve">Folgeschäden </w:t>
      </w:r>
      <w:r w:rsidR="004D3442">
        <w:t xml:space="preserve">von </w:t>
      </w:r>
      <w:r w:rsidR="0001640F">
        <w:t xml:space="preserve">Liefereinschränkungen keine Haftung. </w:t>
      </w:r>
      <w:r w:rsidR="004D3442">
        <w:t>Es ist Sache des Kunden, sich mit fachgerecht installierter und</w:t>
      </w:r>
      <w:r w:rsidR="002155D9">
        <w:t xml:space="preserve"> gewarteter Haustechnik gegen solche Vorkommnisse abzusichern.</w:t>
      </w:r>
    </w:p>
    <w:p w:rsidR="004D3442" w:rsidRDefault="004D3442" w:rsidP="000B3C95">
      <w:pPr>
        <w:tabs>
          <w:tab w:val="left" w:pos="1134"/>
        </w:tabs>
        <w:spacing w:after="0" w:line="280" w:lineRule="exact"/>
      </w:pPr>
    </w:p>
    <w:p w:rsidR="001F39AD" w:rsidRDefault="001F39AD" w:rsidP="00ED12E9">
      <w:pPr>
        <w:tabs>
          <w:tab w:val="left" w:pos="1134"/>
        </w:tabs>
        <w:spacing w:after="0" w:line="280" w:lineRule="exact"/>
        <w:rPr>
          <w:b/>
        </w:rPr>
      </w:pPr>
    </w:p>
    <w:p w:rsidR="00EE483C" w:rsidRPr="00782C1D" w:rsidRDefault="000829BD" w:rsidP="00ED12E9">
      <w:pPr>
        <w:tabs>
          <w:tab w:val="left" w:pos="1134"/>
        </w:tabs>
        <w:spacing w:after="0" w:line="280" w:lineRule="exact"/>
        <w:rPr>
          <w:i/>
        </w:rPr>
      </w:pPr>
      <w:r>
        <w:rPr>
          <w:b/>
        </w:rPr>
        <w:t>Art. 28</w:t>
      </w:r>
      <w:r w:rsidR="00ED12E9" w:rsidRPr="00EE483C">
        <w:rPr>
          <w:b/>
        </w:rPr>
        <w:tab/>
        <w:t>Beginn und Ende des Bezugsverhältnisses</w:t>
      </w:r>
      <w:r w:rsidR="00ED12E9" w:rsidRPr="00EE483C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ED12E9" w:rsidRPr="00EE483C">
        <w:t>Das Bezugsverhä</w:t>
      </w:r>
      <w:r w:rsidR="00EE483C">
        <w:t>ltnis beginnt mit dem Einbau der</w:t>
      </w:r>
      <w:r w:rsidR="00ED12E9" w:rsidRPr="00EE483C">
        <w:t xml:space="preserve"> von der Wasserversorgung gelieferten </w:t>
      </w:r>
      <w:r w:rsidR="00EE483C">
        <w:t>Mess</w:t>
      </w:r>
      <w:r w:rsidR="00E16E3D">
        <w:softHyphen/>
      </w:r>
      <w:r w:rsidR="00EE483C">
        <w:t>einrichtung</w:t>
      </w:r>
      <w:r w:rsidR="00ED12E9" w:rsidRPr="00EE483C">
        <w:t>.</w:t>
      </w:r>
      <w:r w:rsidR="00EE483C" w:rsidRPr="00EE483C">
        <w:t xml:space="preserve"> </w:t>
      </w:r>
      <w:r w:rsidR="004B22CB">
        <w:rPr>
          <w:i/>
        </w:rPr>
        <w:t>Das Bezugsverhältnis beginnt mit dem Anschluss an das öffentliche Leitungsnetz.</w:t>
      </w:r>
    </w:p>
    <w:p w:rsidR="00782C1D" w:rsidRDefault="00782C1D" w:rsidP="00ED12E9">
      <w:pPr>
        <w:tabs>
          <w:tab w:val="left" w:pos="1134"/>
        </w:tabs>
        <w:spacing w:after="0" w:line="280" w:lineRule="exact"/>
        <w:rPr>
          <w:vertAlign w:val="superscript"/>
        </w:rPr>
      </w:pPr>
    </w:p>
    <w:p w:rsidR="00EE483C" w:rsidRDefault="006B5154" w:rsidP="00ED12E9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EE483C">
        <w:t>Die Beendigung des Bezugs</w:t>
      </w:r>
      <w:r w:rsidR="00ED12E9" w:rsidRPr="00EE483C">
        <w:t>verhältnis</w:t>
      </w:r>
      <w:r w:rsidR="00655551">
        <w:t>ses</w:t>
      </w:r>
      <w:r w:rsidR="00EE483C">
        <w:t xml:space="preserve"> ist der Wasserversorgung vom Kunden</w:t>
      </w:r>
      <w:r w:rsidR="00ED12E9" w:rsidRPr="00EE483C">
        <w:t xml:space="preserve"> </w:t>
      </w:r>
      <w:r w:rsidR="00EE483C">
        <w:t xml:space="preserve">schriftlich </w:t>
      </w:r>
      <w:r w:rsidR="00655551">
        <w:t>mit</w:t>
      </w:r>
      <w:r w:rsidR="00E16E3D">
        <w:softHyphen/>
      </w:r>
      <w:r w:rsidR="00655551">
        <w:t xml:space="preserve">zuteilen </w:t>
      </w:r>
      <w:r w:rsidR="00EE483C">
        <w:t xml:space="preserve">unter Einhaltung einer Frist von </w:t>
      </w:r>
      <w:r w:rsidR="005B1C0A">
        <w:t>3</w:t>
      </w:r>
      <w:r w:rsidR="00EE483C">
        <w:t xml:space="preserve"> Monaten. </w:t>
      </w:r>
      <w:r w:rsidR="00161CB4">
        <w:t>Mit der Abtrennung der Anschlussleitung</w:t>
      </w:r>
      <w:r w:rsidR="001F39AD">
        <w:t xml:space="preserve"> an der Hauptleitung</w:t>
      </w:r>
      <w:r w:rsidR="00161CB4">
        <w:t xml:space="preserve"> durch die Wasserversorgung endet d</w:t>
      </w:r>
      <w:r w:rsidR="001F39AD">
        <w:t>as Bezugsverhältnis</w:t>
      </w:r>
      <w:r w:rsidR="00EE483C">
        <w:t>.</w:t>
      </w:r>
      <w:r w:rsidR="001F39AD">
        <w:t xml:space="preserve"> Die Abtrennung erfolgt auf Kosten des Kunden.</w:t>
      </w:r>
    </w:p>
    <w:p w:rsidR="002155D9" w:rsidRDefault="002155D9" w:rsidP="000B3C95">
      <w:pPr>
        <w:tabs>
          <w:tab w:val="left" w:pos="1134"/>
        </w:tabs>
        <w:spacing w:after="0" w:line="280" w:lineRule="exact"/>
      </w:pPr>
    </w:p>
    <w:p w:rsidR="002155D9" w:rsidRPr="00164250" w:rsidRDefault="002155D9" w:rsidP="000B3C95">
      <w:pPr>
        <w:tabs>
          <w:tab w:val="left" w:pos="1134"/>
        </w:tabs>
        <w:spacing w:after="0" w:line="280" w:lineRule="exact"/>
        <w:rPr>
          <w:i/>
        </w:rPr>
      </w:pPr>
    </w:p>
    <w:p w:rsidR="00161CB4" w:rsidRDefault="000829BD" w:rsidP="000B3C95">
      <w:pPr>
        <w:tabs>
          <w:tab w:val="left" w:pos="1134"/>
        </w:tabs>
        <w:spacing w:after="0" w:line="280" w:lineRule="exact"/>
      </w:pPr>
      <w:r w:rsidRPr="000829BD">
        <w:rPr>
          <w:b/>
        </w:rPr>
        <w:t>Art. 29</w:t>
      </w:r>
      <w:r w:rsidR="00DF4CA7" w:rsidRPr="000829BD">
        <w:rPr>
          <w:b/>
        </w:rPr>
        <w:tab/>
        <w:t>Ableitungsverbot</w:t>
      </w:r>
      <w:r w:rsidR="004D3442" w:rsidRPr="000829BD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33382C">
        <w:t>Ohne Bewilligung der Wasserversorgung darf kein W</w:t>
      </w:r>
      <w:r w:rsidR="00161CB4">
        <w:t>asser an Dritte abgegeben oder auf ein anderes Grundstück abgeleitet werden</w:t>
      </w:r>
      <w:r w:rsidR="0033382C">
        <w:t xml:space="preserve">. </w:t>
      </w:r>
    </w:p>
    <w:p w:rsidR="00161CB4" w:rsidRDefault="00161CB4" w:rsidP="000B3C95">
      <w:pPr>
        <w:tabs>
          <w:tab w:val="left" w:pos="1134"/>
        </w:tabs>
        <w:spacing w:after="0" w:line="280" w:lineRule="exact"/>
      </w:pPr>
    </w:p>
    <w:p w:rsidR="0033382C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6D669F">
        <w:t>Das</w:t>
      </w:r>
      <w:r w:rsidR="0033382C">
        <w:t xml:space="preserve"> Anbringen von Abzweigern und </w:t>
      </w:r>
      <w:proofErr w:type="spellStart"/>
      <w:r w:rsidR="0033382C">
        <w:t>Zapfhahnen</w:t>
      </w:r>
      <w:proofErr w:type="spellEnd"/>
      <w:r w:rsidR="0033382C">
        <w:t xml:space="preserve"> vor der Messeinrichtung</w:t>
      </w:r>
      <w:r w:rsidR="001F39AD">
        <w:t xml:space="preserve"> sowie jegliche Manipulation an Messeinrichtung und </w:t>
      </w:r>
      <w:r w:rsidR="0033382C">
        <w:t xml:space="preserve">Armaturen </w:t>
      </w:r>
      <w:r w:rsidR="003569D6">
        <w:t>sind</w:t>
      </w:r>
      <w:r w:rsidR="006D669F">
        <w:t xml:space="preserve"> </w:t>
      </w:r>
      <w:r w:rsidR="0033382C">
        <w:t>verboten.</w:t>
      </w:r>
    </w:p>
    <w:p w:rsidR="00DF4CA7" w:rsidRDefault="00DF4CA7" w:rsidP="000B3C95">
      <w:pPr>
        <w:tabs>
          <w:tab w:val="left" w:pos="1134"/>
        </w:tabs>
        <w:spacing w:after="0" w:line="280" w:lineRule="exact"/>
        <w:rPr>
          <w:b/>
        </w:rPr>
      </w:pPr>
    </w:p>
    <w:p w:rsidR="006D669F" w:rsidRPr="00DF4CA7" w:rsidRDefault="006D669F" w:rsidP="000B3C95">
      <w:pPr>
        <w:tabs>
          <w:tab w:val="left" w:pos="1134"/>
        </w:tabs>
        <w:spacing w:after="0" w:line="280" w:lineRule="exact"/>
        <w:rPr>
          <w:b/>
        </w:rPr>
      </w:pPr>
    </w:p>
    <w:p w:rsidR="002155D9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30</w:t>
      </w:r>
      <w:r w:rsidR="0033382C" w:rsidRPr="005A2B90">
        <w:rPr>
          <w:b/>
        </w:rPr>
        <w:tab/>
        <w:t>Temporärer Wasserbezug</w:t>
      </w:r>
      <w:r w:rsidR="0033382C" w:rsidRPr="005A2B90">
        <w:rPr>
          <w:b/>
        </w:rPr>
        <w:br/>
      </w:r>
      <w:r w:rsidR="00164250">
        <w:t>Der</w:t>
      </w:r>
      <w:r w:rsidR="005A2B90">
        <w:t xml:space="preserve"> </w:t>
      </w:r>
      <w:r w:rsidR="00164250">
        <w:t xml:space="preserve">temporäre Bezug </w:t>
      </w:r>
      <w:r w:rsidR="005A2B90">
        <w:t xml:space="preserve">von Bauwasser oder </w:t>
      </w:r>
      <w:r w:rsidR="006D669F">
        <w:t xml:space="preserve">Wasser </w:t>
      </w:r>
      <w:r w:rsidR="005A2B90">
        <w:t xml:space="preserve">für andere Zwecke erfolgt ausschliesslich über </w:t>
      </w:r>
      <w:r w:rsidR="005A2B90" w:rsidRPr="002155D9">
        <w:t>Messeinrichtungen</w:t>
      </w:r>
      <w:r w:rsidR="004B22CB">
        <w:t xml:space="preserve"> der Wasserversorgung gemäss Tarif</w:t>
      </w:r>
      <w:r w:rsidR="005A2B90" w:rsidRPr="002155D9">
        <w:t>.</w:t>
      </w:r>
      <w:r w:rsidR="006D669F">
        <w:t xml:space="preserve"> </w:t>
      </w:r>
      <w:r w:rsidR="001F39AD">
        <w:t>Der Besteller haftet für die zur Verfügung gestellten Armaturen</w:t>
      </w:r>
      <w:r w:rsidR="004B22CB">
        <w:t xml:space="preserve"> sowie für weitere Schäden als Folge unsachgemässer Handhabung</w:t>
      </w:r>
      <w:r w:rsidR="001F39AD">
        <w:t>.</w:t>
      </w:r>
    </w:p>
    <w:p w:rsidR="006D669F" w:rsidRDefault="006D669F" w:rsidP="000B3C95">
      <w:pPr>
        <w:tabs>
          <w:tab w:val="left" w:pos="1134"/>
        </w:tabs>
        <w:spacing w:after="0" w:line="280" w:lineRule="exact"/>
      </w:pPr>
    </w:p>
    <w:p w:rsidR="006D669F" w:rsidRDefault="006D669F" w:rsidP="000B3C95">
      <w:pPr>
        <w:tabs>
          <w:tab w:val="left" w:pos="1134"/>
        </w:tabs>
        <w:spacing w:after="0" w:line="280" w:lineRule="exact"/>
      </w:pPr>
    </w:p>
    <w:p w:rsidR="00311070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31</w:t>
      </w:r>
      <w:r w:rsidR="00703B26">
        <w:rPr>
          <w:b/>
        </w:rPr>
        <w:tab/>
      </w:r>
      <w:r w:rsidR="004B22CB">
        <w:rPr>
          <w:b/>
        </w:rPr>
        <w:t xml:space="preserve">Bezug für besondere Zwecke / </w:t>
      </w:r>
      <w:r w:rsidR="00703B26">
        <w:rPr>
          <w:b/>
        </w:rPr>
        <w:t>Unberechtigter Wasserb</w:t>
      </w:r>
      <w:r w:rsidR="00703B26" w:rsidRPr="00703B26">
        <w:rPr>
          <w:b/>
        </w:rPr>
        <w:t>ezug</w:t>
      </w:r>
      <w:r w:rsidR="00703B26">
        <w:rPr>
          <w:b/>
        </w:rPr>
        <w:t xml:space="preserve"> </w:t>
      </w:r>
      <w:r w:rsidR="00703B26">
        <w:rPr>
          <w:b/>
        </w:rPr>
        <w:br/>
      </w:r>
      <w:r w:rsidR="001F39AD" w:rsidRPr="00814F2D">
        <w:rPr>
          <w:vertAlign w:val="superscript"/>
        </w:rPr>
        <w:t>1</w:t>
      </w:r>
      <w:r w:rsidR="001F39AD">
        <w:t xml:space="preserve"> </w:t>
      </w:r>
      <w:r w:rsidR="004B22CB">
        <w:t>Anschlüsse von Schwimmbassins an das Leitungsnetz sowie Bezüge mit hohem Wasser</w:t>
      </w:r>
      <w:r w:rsidR="004B22CB">
        <w:softHyphen/>
        <w:t>verbrauch (über xxx m</w:t>
      </w:r>
      <w:r w:rsidR="004B22CB" w:rsidRPr="00FF66EF">
        <w:rPr>
          <w:vertAlign w:val="superscript"/>
        </w:rPr>
        <w:t>3</w:t>
      </w:r>
      <w:r w:rsidR="004B22CB">
        <w:t>/Tag) oder mit hohen Verbrauchsspitzen (über xx m</w:t>
      </w:r>
      <w:r w:rsidR="004B22CB" w:rsidRPr="00FF66EF">
        <w:rPr>
          <w:vertAlign w:val="superscript"/>
        </w:rPr>
        <w:t>3</w:t>
      </w:r>
      <w:r w:rsidR="004B22CB">
        <w:t>/h) bedürfen einer entsprechenden Bewilligung der Wasserversorgung.</w:t>
      </w:r>
    </w:p>
    <w:p w:rsidR="001F39AD" w:rsidRDefault="001F39AD" w:rsidP="000B3C95">
      <w:pPr>
        <w:tabs>
          <w:tab w:val="left" w:pos="1134"/>
        </w:tabs>
        <w:spacing w:after="0" w:line="280" w:lineRule="exact"/>
      </w:pPr>
    </w:p>
    <w:p w:rsidR="001F39AD" w:rsidRDefault="001F39AD" w:rsidP="000B3C95">
      <w:pPr>
        <w:tabs>
          <w:tab w:val="left" w:pos="1134"/>
        </w:tabs>
        <w:spacing w:after="0" w:line="280" w:lineRule="exact"/>
      </w:pPr>
      <w:r>
        <w:rPr>
          <w:vertAlign w:val="superscript"/>
        </w:rPr>
        <w:t>2</w:t>
      </w:r>
      <w:r>
        <w:t xml:space="preserve"> </w:t>
      </w:r>
      <w:r w:rsidR="004B22CB">
        <w:t>Wer ohne Bewilligung Wasser bezieht, ist gegenüber der Wasserversorgung ersatzpflichtig und kann strafrechtlich verfolgt werden.</w:t>
      </w:r>
    </w:p>
    <w:p w:rsidR="00703B26" w:rsidRDefault="00703B26" w:rsidP="000B3C95">
      <w:pPr>
        <w:tabs>
          <w:tab w:val="left" w:pos="1134"/>
        </w:tabs>
        <w:spacing w:after="0" w:line="280" w:lineRule="exact"/>
        <w:rPr>
          <w:color w:val="00B050"/>
        </w:rPr>
      </w:pPr>
    </w:p>
    <w:p w:rsidR="00E7532C" w:rsidRPr="00703B26" w:rsidRDefault="00E7532C" w:rsidP="000B3C95">
      <w:pPr>
        <w:pStyle w:val="Listenabsatz"/>
        <w:numPr>
          <w:ilvl w:val="0"/>
          <w:numId w:val="11"/>
        </w:numPr>
        <w:tabs>
          <w:tab w:val="left" w:pos="1134"/>
        </w:tabs>
        <w:spacing w:after="0" w:line="280" w:lineRule="exact"/>
        <w:ind w:left="0" w:firstLine="0"/>
        <w:rPr>
          <w:b/>
          <w:sz w:val="24"/>
          <w:szCs w:val="24"/>
        </w:rPr>
      </w:pPr>
      <w:r w:rsidRPr="002155D9">
        <w:rPr>
          <w:b/>
          <w:sz w:val="24"/>
          <w:szCs w:val="24"/>
        </w:rPr>
        <w:lastRenderedPageBreak/>
        <w:t>Verbrauchsmessung</w:t>
      </w:r>
      <w:r>
        <w:br/>
      </w:r>
      <w:r w:rsidR="007172D1">
        <w:rPr>
          <w:b/>
          <w:sz w:val="24"/>
          <w:szCs w:val="24"/>
        </w:rPr>
        <w:br/>
      </w:r>
    </w:p>
    <w:p w:rsidR="00655551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32</w:t>
      </w:r>
      <w:r w:rsidR="00E7532C" w:rsidRPr="00E7532C">
        <w:rPr>
          <w:b/>
        </w:rPr>
        <w:tab/>
        <w:t>Einbau</w:t>
      </w:r>
      <w:r w:rsidR="00E7532C" w:rsidRPr="00E7532C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AE536A">
        <w:t xml:space="preserve">Pro </w:t>
      </w:r>
      <w:r w:rsidR="004B22CB">
        <w:t xml:space="preserve">Gebäude </w:t>
      </w:r>
      <w:r w:rsidR="002A7AA7">
        <w:rPr>
          <w:i/>
        </w:rPr>
        <w:t>pro Assekuranz-Nummer</w:t>
      </w:r>
      <w:r w:rsidR="00703B26">
        <w:t xml:space="preserve"> wird in der Regel nur eine Messeinrichtung eingebaut. Die Wasser</w:t>
      </w:r>
      <w:r w:rsidR="00D43FDD">
        <w:softHyphen/>
      </w:r>
      <w:r w:rsidR="00703B26">
        <w:t>versorgung entscheidet über Ausnahmen.</w:t>
      </w:r>
      <w:r w:rsidR="00703B26">
        <w:br/>
      </w:r>
    </w:p>
    <w:p w:rsidR="00164250" w:rsidRDefault="006B5154" w:rsidP="00164250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164250">
        <w:t xml:space="preserve">Die Messeinrichtung wird zum Einbau von der Wasserversorgung </w:t>
      </w:r>
      <w:r w:rsidR="002A7AA7">
        <w:t xml:space="preserve">zur Verfügung gestellt </w:t>
      </w:r>
      <w:r w:rsidR="00164250">
        <w:t>und verbleibt in deren Eigentum.</w:t>
      </w:r>
    </w:p>
    <w:p w:rsidR="00E7532C" w:rsidRDefault="00E7532C" w:rsidP="000B3C95">
      <w:pPr>
        <w:tabs>
          <w:tab w:val="left" w:pos="1134"/>
        </w:tabs>
        <w:spacing w:after="0" w:line="280" w:lineRule="exact"/>
      </w:pPr>
    </w:p>
    <w:p w:rsidR="00C24BEE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4B6FB1">
        <w:t>Vor und nach der Messeinrichtung</w:t>
      </w:r>
      <w:r w:rsidR="00C24BEE">
        <w:t xml:space="preserve"> sind Absperrvorrichtungen einzubauen.</w:t>
      </w:r>
    </w:p>
    <w:p w:rsidR="00C24BEE" w:rsidRDefault="00C24BEE" w:rsidP="000B3C95">
      <w:pPr>
        <w:tabs>
          <w:tab w:val="left" w:pos="1134"/>
        </w:tabs>
        <w:spacing w:after="0" w:line="280" w:lineRule="exact"/>
      </w:pPr>
    </w:p>
    <w:p w:rsidR="00655551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4</w:t>
      </w:r>
      <w:r w:rsidRPr="006B5154">
        <w:t xml:space="preserve"> </w:t>
      </w:r>
      <w:r w:rsidR="00655551">
        <w:t xml:space="preserve">Der </w:t>
      </w:r>
      <w:r w:rsidR="000258F1">
        <w:t xml:space="preserve">erstmalige </w:t>
      </w:r>
      <w:r w:rsidR="00655551">
        <w:t>Einbau der Messeinrichtung erfolgt zu Lasten des Kunden.</w:t>
      </w:r>
    </w:p>
    <w:p w:rsidR="00BF52A5" w:rsidRPr="00BF52A5" w:rsidRDefault="00BF52A5" w:rsidP="000B3C95">
      <w:pPr>
        <w:tabs>
          <w:tab w:val="left" w:pos="1134"/>
        </w:tabs>
        <w:spacing w:after="0" w:line="280" w:lineRule="exact"/>
        <w:rPr>
          <w:color w:val="00B050"/>
        </w:rPr>
      </w:pPr>
    </w:p>
    <w:p w:rsidR="000B3C95" w:rsidRDefault="000B3C95" w:rsidP="000B3C95">
      <w:pPr>
        <w:tabs>
          <w:tab w:val="left" w:pos="1134"/>
        </w:tabs>
        <w:spacing w:after="0" w:line="280" w:lineRule="exact"/>
        <w:rPr>
          <w:b/>
        </w:rPr>
      </w:pPr>
    </w:p>
    <w:p w:rsidR="00BF52A5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33</w:t>
      </w:r>
      <w:r w:rsidR="00BF52A5" w:rsidRPr="00BF52A5">
        <w:rPr>
          <w:b/>
        </w:rPr>
        <w:tab/>
      </w:r>
      <w:r w:rsidR="00BF52A5">
        <w:rPr>
          <w:b/>
        </w:rPr>
        <w:t>Haftung</w:t>
      </w:r>
      <w:r w:rsidR="00BF52A5" w:rsidRPr="00BF52A5">
        <w:rPr>
          <w:b/>
        </w:rPr>
        <w:br/>
      </w:r>
      <w:r w:rsidR="00BF52A5" w:rsidRPr="00BF52A5">
        <w:t>Der Kunde haftet für Beschädigungen</w:t>
      </w:r>
      <w:r w:rsidR="00AE536A">
        <w:t xml:space="preserve"> (inkl. Frostschäden)</w:t>
      </w:r>
      <w:r w:rsidR="00BF52A5" w:rsidRPr="00BF52A5">
        <w:t xml:space="preserve">, welche nicht auf normale Abnützung </w:t>
      </w:r>
      <w:r w:rsidR="00BF52A5">
        <w:t>zurückzuführen sind. Er darf keine Änderungen an der Messeinrichtung vornehmen oder vor</w:t>
      </w:r>
      <w:r w:rsidR="00E16E3D">
        <w:softHyphen/>
      </w:r>
      <w:r w:rsidR="00BF52A5">
        <w:t>nehmen lassen.</w:t>
      </w:r>
    </w:p>
    <w:p w:rsidR="00AE536A" w:rsidRDefault="00AE536A" w:rsidP="000B3C95">
      <w:pPr>
        <w:tabs>
          <w:tab w:val="left" w:pos="1134"/>
        </w:tabs>
        <w:spacing w:after="0" w:line="280" w:lineRule="exact"/>
        <w:rPr>
          <w:b/>
        </w:rPr>
      </w:pPr>
    </w:p>
    <w:p w:rsidR="00AE536A" w:rsidRDefault="00AE536A" w:rsidP="000B3C95">
      <w:pPr>
        <w:tabs>
          <w:tab w:val="left" w:pos="1134"/>
        </w:tabs>
        <w:spacing w:after="0" w:line="280" w:lineRule="exact"/>
        <w:rPr>
          <w:b/>
        </w:rPr>
      </w:pPr>
    </w:p>
    <w:p w:rsidR="00655551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34</w:t>
      </w:r>
      <w:r w:rsidR="00BF52A5">
        <w:rPr>
          <w:b/>
        </w:rPr>
        <w:tab/>
        <w:t>Standort</w:t>
      </w:r>
      <w:r w:rsidR="00BB413A">
        <w:rPr>
          <w:b/>
        </w:rPr>
        <w:t xml:space="preserve"> / Übertragungseinrichtungen</w:t>
      </w:r>
      <w:r w:rsidR="00BF52A5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BF52A5">
        <w:t xml:space="preserve">Der Standort der Messeinrichtung inkl. </w:t>
      </w:r>
      <w:r w:rsidR="00EA3592">
        <w:t>a</w:t>
      </w:r>
      <w:r w:rsidR="00BF52A5">
        <w:t xml:space="preserve">llfälliger Übertragungseinrichtungen wird von der Wasserversorgung </w:t>
      </w:r>
      <w:r w:rsidR="00EA3592">
        <w:t>in</w:t>
      </w:r>
      <w:r w:rsidR="00655551">
        <w:t xml:space="preserve"> Absprache mit dem Kunden</w:t>
      </w:r>
      <w:r w:rsidR="00EA3592">
        <w:t xml:space="preserve"> </w:t>
      </w:r>
      <w:r w:rsidR="00BF52A5">
        <w:t>festgelegt</w:t>
      </w:r>
      <w:r w:rsidR="00EA3592">
        <w:t>.</w:t>
      </w:r>
      <w:r w:rsidR="00655551">
        <w:t xml:space="preserve"> Der Standort ist</w:t>
      </w:r>
      <w:r w:rsidR="00655551" w:rsidRPr="00655551">
        <w:t xml:space="preserve"> kos</w:t>
      </w:r>
      <w:r w:rsidR="00AE536A">
        <w:t>tenlos zur Verfügung zu stellen; er muss jederzeit gut zugänglich sein.</w:t>
      </w:r>
      <w:r w:rsidR="00EF2B3B">
        <w:t xml:space="preserve"> </w:t>
      </w:r>
      <w:r w:rsidR="00BB413A">
        <w:t>Der Kunde trägt die Kosten für ein allfälliges</w:t>
      </w:r>
      <w:r w:rsidR="00EF2B3B">
        <w:t xml:space="preserve"> Leerrohr </w:t>
      </w:r>
      <w:r w:rsidR="00BB413A">
        <w:t xml:space="preserve">gemäss Angaben der Wasserversorgung </w:t>
      </w:r>
      <w:r w:rsidR="00EF2B3B">
        <w:t xml:space="preserve">für eine </w:t>
      </w:r>
      <w:r w:rsidR="00BB413A">
        <w:t xml:space="preserve">hausinterne </w:t>
      </w:r>
      <w:proofErr w:type="spellStart"/>
      <w:r w:rsidR="00EF2B3B">
        <w:t>Übertragu</w:t>
      </w:r>
      <w:r w:rsidR="00BB413A">
        <w:t>ngs</w:t>
      </w:r>
      <w:r w:rsidR="00E64B1F">
        <w:softHyphen/>
      </w:r>
      <w:r w:rsidR="00BB413A">
        <w:t>leitung</w:t>
      </w:r>
      <w:proofErr w:type="spellEnd"/>
      <w:r w:rsidR="00BB413A">
        <w:t>.</w:t>
      </w:r>
    </w:p>
    <w:p w:rsidR="00BF52A5" w:rsidRPr="00EA3592" w:rsidRDefault="00EA3592" w:rsidP="000B3C95">
      <w:pPr>
        <w:tabs>
          <w:tab w:val="left" w:pos="1134"/>
        </w:tabs>
        <w:spacing w:after="0" w:line="280" w:lineRule="exact"/>
        <w:rPr>
          <w:color w:val="00B050"/>
        </w:rPr>
      </w:pPr>
      <w:r>
        <w:br/>
      </w:r>
      <w:r w:rsidR="006B5154" w:rsidRPr="00814F2D">
        <w:rPr>
          <w:vertAlign w:val="superscript"/>
        </w:rPr>
        <w:t>2</w:t>
      </w:r>
      <w:r w:rsidR="006B5154">
        <w:t xml:space="preserve"> </w:t>
      </w:r>
      <w:r w:rsidR="00655551">
        <w:t xml:space="preserve">Ist im Gebäudeinnern kein </w:t>
      </w:r>
      <w:r w:rsidRPr="00655551">
        <w:t xml:space="preserve">geeigneter </w:t>
      </w:r>
      <w:r w:rsidR="00655551">
        <w:t>Standort zu finden, ist</w:t>
      </w:r>
      <w:r w:rsidRPr="00655551">
        <w:t xml:space="preserve"> ein</w:t>
      </w:r>
      <w:r w:rsidR="00655551">
        <w:t xml:space="preserve"> frostsicherer</w:t>
      </w:r>
      <w:r w:rsidRPr="00655551">
        <w:t xml:space="preserve"> </w:t>
      </w:r>
      <w:r w:rsidR="00655551">
        <w:t>Messschacht</w:t>
      </w:r>
      <w:r w:rsidRPr="00655551">
        <w:t xml:space="preserve"> </w:t>
      </w:r>
      <w:r w:rsidR="00B77D09">
        <w:br/>
      </w:r>
      <w:r w:rsidRPr="00655551">
        <w:t xml:space="preserve">auf Kosten der Bauherrschaft </w:t>
      </w:r>
      <w:r w:rsidR="00655551">
        <w:t xml:space="preserve">zu </w:t>
      </w:r>
      <w:r w:rsidRPr="00655551">
        <w:t>erstellen.</w:t>
      </w:r>
    </w:p>
    <w:p w:rsidR="00EA3592" w:rsidRDefault="00EA3592" w:rsidP="000B3C95">
      <w:pPr>
        <w:tabs>
          <w:tab w:val="left" w:pos="1134"/>
        </w:tabs>
        <w:spacing w:after="0" w:line="280" w:lineRule="exact"/>
      </w:pPr>
    </w:p>
    <w:p w:rsidR="000B3C95" w:rsidRPr="00BF52A5" w:rsidRDefault="000B3C95" w:rsidP="000B3C95">
      <w:pPr>
        <w:tabs>
          <w:tab w:val="left" w:pos="1134"/>
        </w:tabs>
        <w:spacing w:after="0" w:line="280" w:lineRule="exact"/>
      </w:pPr>
    </w:p>
    <w:p w:rsidR="002F75DB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35</w:t>
      </w:r>
      <w:r w:rsidR="002F75DB" w:rsidRPr="002F75DB">
        <w:rPr>
          <w:b/>
        </w:rPr>
        <w:tab/>
        <w:t>Ablesung der Messeinrichtung</w:t>
      </w:r>
      <w:r w:rsidR="002F75DB" w:rsidRPr="002F75DB">
        <w:rPr>
          <w:b/>
        </w:rPr>
        <w:br/>
      </w:r>
      <w:r w:rsidR="002F75DB">
        <w:t xml:space="preserve">Die </w:t>
      </w:r>
      <w:r w:rsidR="00BD7407">
        <w:t xml:space="preserve">ordentlichen </w:t>
      </w:r>
      <w:r w:rsidR="008C5EFD">
        <w:t>Ablesetermine</w:t>
      </w:r>
      <w:r w:rsidR="002F75DB">
        <w:t xml:space="preserve"> werden von der Wasserversorgung festgelegt.</w:t>
      </w:r>
      <w:r w:rsidR="00BD7407">
        <w:t xml:space="preserve"> Ausserterminliche </w:t>
      </w:r>
      <w:r w:rsidR="002F75DB">
        <w:t>Ablesungen</w:t>
      </w:r>
      <w:r w:rsidR="00BD7407">
        <w:t xml:space="preserve"> sind kostenpflichtig</w:t>
      </w:r>
      <w:r w:rsidR="002F75DB">
        <w:t>.</w:t>
      </w:r>
    </w:p>
    <w:p w:rsidR="002F75DB" w:rsidRDefault="002F75DB" w:rsidP="000B3C95">
      <w:pPr>
        <w:tabs>
          <w:tab w:val="left" w:pos="1134"/>
        </w:tabs>
        <w:spacing w:after="0" w:line="280" w:lineRule="exact"/>
      </w:pPr>
    </w:p>
    <w:p w:rsidR="002F75DB" w:rsidRDefault="002F75DB" w:rsidP="000B3C95">
      <w:pPr>
        <w:tabs>
          <w:tab w:val="left" w:pos="1134"/>
        </w:tabs>
        <w:spacing w:after="0" w:line="280" w:lineRule="exact"/>
      </w:pPr>
    </w:p>
    <w:p w:rsidR="00BD7407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36</w:t>
      </w:r>
      <w:r w:rsidR="002F75DB" w:rsidRPr="002F75DB">
        <w:rPr>
          <w:b/>
        </w:rPr>
        <w:tab/>
        <w:t xml:space="preserve">Messgenauigkeit / </w:t>
      </w:r>
      <w:r w:rsidR="002F75DB">
        <w:rPr>
          <w:b/>
        </w:rPr>
        <w:t>Nach-</w:t>
      </w:r>
      <w:r w:rsidR="002F75DB" w:rsidRPr="002F75DB">
        <w:rPr>
          <w:b/>
        </w:rPr>
        <w:t>Eichung</w:t>
      </w:r>
      <w:r w:rsidR="002F75DB" w:rsidRPr="002F75DB">
        <w:rPr>
          <w:b/>
        </w:rPr>
        <w:br/>
      </w:r>
      <w:r w:rsidRPr="00814F2D">
        <w:rPr>
          <w:vertAlign w:val="superscript"/>
        </w:rPr>
        <w:t>1</w:t>
      </w:r>
      <w:r>
        <w:t xml:space="preserve"> </w:t>
      </w:r>
      <w:r w:rsidR="00BD7407">
        <w:t>D</w:t>
      </w:r>
      <w:r w:rsidR="00D538C1">
        <w:t>ie Messeinrich</w:t>
      </w:r>
      <w:r w:rsidR="008E54FB">
        <w:t>t</w:t>
      </w:r>
      <w:r w:rsidR="00D538C1">
        <w:t>ungen</w:t>
      </w:r>
      <w:r w:rsidR="00BD7407">
        <w:t xml:space="preserve"> werden auf Kosten der Wasserversorgung</w:t>
      </w:r>
      <w:r w:rsidR="002F75DB">
        <w:t xml:space="preserve"> periodisch revidiert</w:t>
      </w:r>
      <w:r w:rsidR="004A124F">
        <w:t xml:space="preserve"> </w:t>
      </w:r>
      <w:r w:rsidR="00AE536A">
        <w:t>oder ersetzt.</w:t>
      </w:r>
      <w:r w:rsidR="002F75DB" w:rsidRPr="00311A05">
        <w:rPr>
          <w:color w:val="FFC000"/>
        </w:rPr>
        <w:br/>
      </w:r>
    </w:p>
    <w:p w:rsidR="00BD7407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B74408">
        <w:t>Wird von der Kundschaft die Messgenauigkeit angezweifelt, so wird die Messeinrichtung durch die Wasserversorgung ausgebaut und einer Kontrolle in einer zertifizierten Prüfstelle unterzogen.</w:t>
      </w:r>
      <w:r w:rsidR="00B74408">
        <w:br/>
      </w:r>
    </w:p>
    <w:p w:rsidR="002F75DB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BD7407">
        <w:t>Ergibt</w:t>
      </w:r>
      <w:r w:rsidR="00B74408">
        <w:t xml:space="preserve"> diese </w:t>
      </w:r>
      <w:r w:rsidR="00BD7407">
        <w:t>Überprüfung</w:t>
      </w:r>
      <w:r w:rsidR="00B74408">
        <w:t>, dass die Messgenauigkeit innerhalb der zulässigen Toleranz liegt, so trägt der Kunde die entstandenen Kost</w:t>
      </w:r>
      <w:r w:rsidR="00BD7407">
        <w:t>en, a</w:t>
      </w:r>
      <w:r w:rsidR="00B74408">
        <w:t>ndernfalls die Wasserversorgung.</w:t>
      </w:r>
    </w:p>
    <w:p w:rsidR="00B74408" w:rsidRDefault="00B74408" w:rsidP="000B3C95">
      <w:pPr>
        <w:tabs>
          <w:tab w:val="left" w:pos="1134"/>
        </w:tabs>
        <w:spacing w:after="0" w:line="280" w:lineRule="exact"/>
      </w:pPr>
    </w:p>
    <w:p w:rsidR="000B3C95" w:rsidRDefault="000B3C95" w:rsidP="000B3C95">
      <w:pPr>
        <w:tabs>
          <w:tab w:val="left" w:pos="1134"/>
        </w:tabs>
        <w:spacing w:after="0" w:line="280" w:lineRule="exact"/>
        <w:rPr>
          <w:b/>
        </w:rPr>
      </w:pPr>
    </w:p>
    <w:p w:rsidR="00D538C1" w:rsidRDefault="000829BD" w:rsidP="000B3C95">
      <w:pPr>
        <w:tabs>
          <w:tab w:val="left" w:pos="1134"/>
        </w:tabs>
        <w:spacing w:after="0" w:line="280" w:lineRule="exact"/>
      </w:pPr>
      <w:r>
        <w:rPr>
          <w:b/>
        </w:rPr>
        <w:t>Art. 37</w:t>
      </w:r>
      <w:r w:rsidR="00B74408">
        <w:rPr>
          <w:b/>
        </w:rPr>
        <w:tab/>
        <w:t>Störungen</w:t>
      </w:r>
      <w:r w:rsidR="00B74408">
        <w:rPr>
          <w:b/>
        </w:rPr>
        <w:br/>
      </w:r>
      <w:r w:rsidR="00D538C1">
        <w:t xml:space="preserve">Störungen </w:t>
      </w:r>
      <w:r w:rsidR="00AE536A">
        <w:t xml:space="preserve">und Schäden </w:t>
      </w:r>
      <w:r w:rsidR="00D538C1">
        <w:t>der Messeinrichtung</w:t>
      </w:r>
      <w:r w:rsidR="00D538C1" w:rsidRPr="00D25504">
        <w:t xml:space="preserve"> </w:t>
      </w:r>
      <w:r w:rsidR="00D538C1">
        <w:t>sind der Wasserversorgung umgehend zu melden.</w:t>
      </w:r>
    </w:p>
    <w:p w:rsidR="004E3C6F" w:rsidRDefault="004E3C6F" w:rsidP="000B3C95">
      <w:pPr>
        <w:tabs>
          <w:tab w:val="left" w:pos="1134"/>
        </w:tabs>
        <w:spacing w:after="0" w:line="280" w:lineRule="exact"/>
      </w:pPr>
    </w:p>
    <w:p w:rsidR="00D538C1" w:rsidRDefault="00D538C1" w:rsidP="000B3C95">
      <w:pPr>
        <w:tabs>
          <w:tab w:val="left" w:pos="1134"/>
        </w:tabs>
        <w:spacing w:after="0" w:line="280" w:lineRule="exact"/>
      </w:pPr>
    </w:p>
    <w:p w:rsidR="004E3C6F" w:rsidRDefault="004E3C6F" w:rsidP="000B3C95">
      <w:pPr>
        <w:tabs>
          <w:tab w:val="left" w:pos="1134"/>
        </w:tabs>
        <w:spacing w:after="0" w:line="280" w:lineRule="exact"/>
      </w:pPr>
    </w:p>
    <w:p w:rsidR="004E3C6F" w:rsidRPr="004E3C6F" w:rsidRDefault="004E3C6F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  <w:r>
        <w:rPr>
          <w:b/>
          <w:sz w:val="24"/>
          <w:szCs w:val="24"/>
        </w:rPr>
        <w:t>7.</w:t>
      </w:r>
      <w:r w:rsidRPr="004E3C6F">
        <w:rPr>
          <w:b/>
          <w:sz w:val="24"/>
          <w:szCs w:val="24"/>
        </w:rPr>
        <w:tab/>
      </w:r>
      <w:r>
        <w:rPr>
          <w:b/>
          <w:sz w:val="24"/>
          <w:szCs w:val="24"/>
        </w:rPr>
        <w:t>Finanzierung</w:t>
      </w:r>
      <w:r w:rsidRPr="004E3C6F">
        <w:rPr>
          <w:b/>
        </w:rPr>
        <w:br/>
      </w:r>
      <w:r w:rsidR="007172D1">
        <w:rPr>
          <w:b/>
        </w:rPr>
        <w:br/>
      </w:r>
    </w:p>
    <w:p w:rsidR="004E3C6F" w:rsidRPr="004E3C6F" w:rsidRDefault="000829B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38</w:t>
      </w:r>
      <w:r w:rsidR="004E3C6F" w:rsidRPr="004E3C6F">
        <w:rPr>
          <w:b/>
        </w:rPr>
        <w:tab/>
        <w:t>Eigenwirtschaftlichkeit</w:t>
      </w:r>
    </w:p>
    <w:p w:rsidR="004E3C6F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C24BEE">
        <w:t>Die Wasserversorgung erfüllt ihre Aufgaben finanziell selbsttragend.</w:t>
      </w:r>
    </w:p>
    <w:p w:rsidR="00C24BEE" w:rsidRDefault="00C24BEE" w:rsidP="000B3C95">
      <w:pPr>
        <w:tabs>
          <w:tab w:val="left" w:pos="1134"/>
        </w:tabs>
        <w:spacing w:after="0" w:line="280" w:lineRule="exact"/>
      </w:pPr>
    </w:p>
    <w:p w:rsidR="00C24BEE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C24BEE">
        <w:t xml:space="preserve">Die Rechnung der Wasserversorgung ist gemäss den geltenden </w:t>
      </w:r>
      <w:r w:rsidR="003E48AD" w:rsidRPr="00EF7232">
        <w:rPr>
          <w:i/>
        </w:rPr>
        <w:t xml:space="preserve">Statuten und </w:t>
      </w:r>
      <w:r w:rsidR="00C24BEE">
        <w:t>Vorschriften über den Gemeindehaushalt zu führe</w:t>
      </w:r>
      <w:r w:rsidR="009C1B62">
        <w:t>n</w:t>
      </w:r>
      <w:r w:rsidR="00C24BEE">
        <w:t>.</w:t>
      </w:r>
    </w:p>
    <w:p w:rsidR="00C24BEE" w:rsidRDefault="00C24BEE" w:rsidP="000B3C95">
      <w:pPr>
        <w:tabs>
          <w:tab w:val="left" w:pos="1134"/>
        </w:tabs>
        <w:spacing w:after="0" w:line="280" w:lineRule="exact"/>
      </w:pPr>
    </w:p>
    <w:p w:rsidR="004E3C6F" w:rsidRDefault="004E3C6F" w:rsidP="000B3C95">
      <w:pPr>
        <w:tabs>
          <w:tab w:val="left" w:pos="1134"/>
        </w:tabs>
        <w:spacing w:after="0" w:line="280" w:lineRule="exact"/>
      </w:pPr>
    </w:p>
    <w:p w:rsidR="004E3C6F" w:rsidRPr="004E3C6F" w:rsidRDefault="000829B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39</w:t>
      </w:r>
      <w:r w:rsidR="004E3C6F" w:rsidRPr="004E3C6F">
        <w:rPr>
          <w:b/>
        </w:rPr>
        <w:tab/>
        <w:t>Kostendeckung</w:t>
      </w:r>
    </w:p>
    <w:p w:rsidR="004E3C6F" w:rsidRDefault="00C24BEE" w:rsidP="000B3C95">
      <w:pPr>
        <w:tabs>
          <w:tab w:val="left" w:pos="1134"/>
        </w:tabs>
        <w:spacing w:after="0" w:line="280" w:lineRule="exact"/>
      </w:pPr>
      <w:r>
        <w:t>Die Kostendeckung wird erreicht durch:</w:t>
      </w:r>
    </w:p>
    <w:p w:rsidR="00AE536A" w:rsidRDefault="00C24BEE" w:rsidP="00C128F6">
      <w:pPr>
        <w:pStyle w:val="Listenabsatz"/>
        <w:numPr>
          <w:ilvl w:val="0"/>
          <w:numId w:val="14"/>
        </w:numPr>
        <w:tabs>
          <w:tab w:val="left" w:pos="1134"/>
        </w:tabs>
        <w:spacing w:after="0" w:line="280" w:lineRule="exact"/>
        <w:ind w:left="284" w:hanging="284"/>
      </w:pPr>
      <w:r>
        <w:t>Ansc</w:t>
      </w:r>
      <w:r w:rsidR="00AE536A">
        <w:t>hlussgebühren</w:t>
      </w:r>
    </w:p>
    <w:p w:rsidR="00C24BEE" w:rsidRDefault="00C24BEE" w:rsidP="00C128F6">
      <w:pPr>
        <w:pStyle w:val="Listenabsatz"/>
        <w:numPr>
          <w:ilvl w:val="0"/>
          <w:numId w:val="14"/>
        </w:numPr>
        <w:tabs>
          <w:tab w:val="left" w:pos="1134"/>
        </w:tabs>
        <w:spacing w:after="0" w:line="280" w:lineRule="exact"/>
        <w:ind w:left="284" w:hanging="284"/>
      </w:pPr>
      <w:r>
        <w:t>Benützungsgebühren;</w:t>
      </w:r>
    </w:p>
    <w:p w:rsidR="00AE536A" w:rsidRPr="00AE536A" w:rsidRDefault="00AE536A" w:rsidP="00AE536A">
      <w:pPr>
        <w:pStyle w:val="Listenabsatz"/>
        <w:numPr>
          <w:ilvl w:val="0"/>
          <w:numId w:val="14"/>
        </w:numPr>
        <w:tabs>
          <w:tab w:val="left" w:pos="1134"/>
        </w:tabs>
        <w:spacing w:after="0" w:line="280" w:lineRule="exact"/>
        <w:ind w:left="284" w:hanging="284"/>
        <w:rPr>
          <w:i/>
        </w:rPr>
      </w:pPr>
      <w:r w:rsidRPr="00AE536A">
        <w:rPr>
          <w:i/>
        </w:rPr>
        <w:t>Feuerschutzbeiträge und -gebühren;</w:t>
      </w:r>
    </w:p>
    <w:p w:rsidR="00C24BEE" w:rsidRPr="00AE536A" w:rsidRDefault="00AE536A" w:rsidP="00AE536A">
      <w:pPr>
        <w:pStyle w:val="Listenabsatz"/>
        <w:numPr>
          <w:ilvl w:val="0"/>
          <w:numId w:val="14"/>
        </w:numPr>
        <w:tabs>
          <w:tab w:val="left" w:pos="1134"/>
        </w:tabs>
        <w:spacing w:after="0" w:line="280" w:lineRule="exact"/>
        <w:ind w:left="284" w:hanging="284"/>
        <w:rPr>
          <w:i/>
        </w:rPr>
      </w:pPr>
      <w:r w:rsidRPr="00AE536A">
        <w:rPr>
          <w:i/>
        </w:rPr>
        <w:t>Erschliessungs</w:t>
      </w:r>
      <w:r w:rsidR="00C24BEE" w:rsidRPr="00AE536A">
        <w:rPr>
          <w:i/>
        </w:rPr>
        <w:t>beiträge;</w:t>
      </w:r>
    </w:p>
    <w:p w:rsidR="00C24BEE" w:rsidRDefault="00C24BEE" w:rsidP="00C128F6">
      <w:pPr>
        <w:pStyle w:val="Listenabsatz"/>
        <w:numPr>
          <w:ilvl w:val="0"/>
          <w:numId w:val="14"/>
        </w:numPr>
        <w:tabs>
          <w:tab w:val="left" w:pos="1134"/>
        </w:tabs>
        <w:spacing w:after="0" w:line="280" w:lineRule="exact"/>
        <w:ind w:left="284" w:hanging="284"/>
      </w:pPr>
      <w:r>
        <w:t>Beiträge Dritter (Kanton, Gemeinde, Assekuranz usw.)</w:t>
      </w:r>
      <w:r w:rsidR="00AE536A">
        <w:t>;</w:t>
      </w:r>
    </w:p>
    <w:p w:rsidR="004A124F" w:rsidRDefault="006A07A8" w:rsidP="004A124F">
      <w:pPr>
        <w:pStyle w:val="Listenabsatz"/>
        <w:numPr>
          <w:ilvl w:val="0"/>
          <w:numId w:val="14"/>
        </w:numPr>
        <w:tabs>
          <w:tab w:val="left" w:pos="1134"/>
        </w:tabs>
        <w:spacing w:after="0" w:line="280" w:lineRule="exact"/>
        <w:ind w:left="284" w:hanging="284"/>
      </w:pPr>
      <w:r>
        <w:t>Abgeltungen für Sonderl</w:t>
      </w:r>
      <w:r w:rsidR="00C24BEE">
        <w:t>eistungen.</w:t>
      </w:r>
    </w:p>
    <w:p w:rsidR="004E3C6F" w:rsidRDefault="004E3C6F" w:rsidP="003E48AD">
      <w:pPr>
        <w:tabs>
          <w:tab w:val="left" w:pos="1134"/>
        </w:tabs>
        <w:spacing w:after="0" w:line="280" w:lineRule="exact"/>
      </w:pPr>
    </w:p>
    <w:p w:rsidR="00782C1D" w:rsidRDefault="00782C1D" w:rsidP="003E48AD">
      <w:pPr>
        <w:tabs>
          <w:tab w:val="left" w:pos="1134"/>
        </w:tabs>
        <w:spacing w:after="0" w:line="280" w:lineRule="exact"/>
      </w:pPr>
    </w:p>
    <w:p w:rsidR="004E3C6F" w:rsidRPr="003E48AD" w:rsidRDefault="000829BD" w:rsidP="003E48AD">
      <w:r>
        <w:rPr>
          <w:b/>
        </w:rPr>
        <w:t>Art. 40</w:t>
      </w:r>
      <w:r w:rsidR="00B96A94">
        <w:rPr>
          <w:b/>
        </w:rPr>
        <w:tab/>
      </w:r>
      <w:r w:rsidR="004E3C6F" w:rsidRPr="004E3C6F">
        <w:rPr>
          <w:b/>
        </w:rPr>
        <w:t>Tarifordnung</w:t>
      </w:r>
    </w:p>
    <w:p w:rsidR="004E3C6F" w:rsidRDefault="00B96A94" w:rsidP="000B3C95">
      <w:pPr>
        <w:tabs>
          <w:tab w:val="left" w:pos="1134"/>
        </w:tabs>
        <w:spacing w:after="0" w:line="280" w:lineRule="exact"/>
      </w:pPr>
      <w:r>
        <w:t xml:space="preserve">Die durch die Kunden zu entrichtenden Gebühren und Abgaben werden in </w:t>
      </w:r>
      <w:r w:rsidR="003B7C73">
        <w:t xml:space="preserve">einer separaten </w:t>
      </w:r>
      <w:r>
        <w:t>Tarif</w:t>
      </w:r>
      <w:r w:rsidR="00D43FDD">
        <w:softHyphen/>
      </w:r>
      <w:r>
        <w:t>ordnung geregelt. Der Gemeinderat legt auf Antrag der Wasserkommission die Tarifordnung fest.</w:t>
      </w:r>
    </w:p>
    <w:p w:rsidR="004E3C6F" w:rsidRDefault="004E3C6F" w:rsidP="000B3C95">
      <w:pPr>
        <w:tabs>
          <w:tab w:val="left" w:pos="1134"/>
        </w:tabs>
        <w:spacing w:after="0" w:line="280" w:lineRule="exact"/>
      </w:pPr>
    </w:p>
    <w:p w:rsidR="007C6AC9" w:rsidRDefault="007C6AC9" w:rsidP="000B3C95">
      <w:pPr>
        <w:tabs>
          <w:tab w:val="left" w:pos="1134"/>
        </w:tabs>
        <w:spacing w:after="0" w:line="280" w:lineRule="exact"/>
      </w:pPr>
    </w:p>
    <w:p w:rsidR="004E3C6F" w:rsidRPr="0065494F" w:rsidRDefault="000829B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41</w:t>
      </w:r>
      <w:r w:rsidR="0065494F" w:rsidRPr="0065494F">
        <w:rPr>
          <w:b/>
        </w:rPr>
        <w:tab/>
        <w:t>Anschlussgebühren</w:t>
      </w:r>
    </w:p>
    <w:p w:rsidR="00887FB0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887FB0">
        <w:t xml:space="preserve">Für den Anschluss an die Wasserversorgung wird eine einmalige Anschlussgebühr erhoben. </w:t>
      </w:r>
    </w:p>
    <w:p w:rsidR="00887FB0" w:rsidRDefault="00887FB0" w:rsidP="000B3C95">
      <w:pPr>
        <w:tabs>
          <w:tab w:val="left" w:pos="1134"/>
        </w:tabs>
        <w:spacing w:after="0" w:line="280" w:lineRule="exact"/>
      </w:pPr>
    </w:p>
    <w:p w:rsidR="00CF29C7" w:rsidRDefault="006B5154" w:rsidP="00515310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887FB0">
        <w:t xml:space="preserve">Die Anschlussgebühr bemisst sich </w:t>
      </w:r>
      <w:r w:rsidR="00AE536A" w:rsidRPr="00AE536A">
        <w:t xml:space="preserve">nach dem Spitzenvolumenstrom und der daraus berechneten </w:t>
      </w:r>
      <w:r w:rsidR="009F5CB0">
        <w:t xml:space="preserve">Grösse der </w:t>
      </w:r>
      <w:r w:rsidR="00AE536A" w:rsidRPr="00AE536A">
        <w:t>Mess</w:t>
      </w:r>
      <w:r w:rsidR="009F5CB0">
        <w:t>einrichtung</w:t>
      </w:r>
      <w:r w:rsidR="00AE536A" w:rsidRPr="00AE536A">
        <w:t>. Diese wird durch die Wasserversorgung festgelegt.</w:t>
      </w:r>
      <w:r w:rsidR="00AE536A">
        <w:t xml:space="preserve"> </w:t>
      </w:r>
      <w:r w:rsidR="00CF29C7">
        <w:t xml:space="preserve">Die </w:t>
      </w:r>
      <w:proofErr w:type="spellStart"/>
      <w:r w:rsidR="00CF29C7">
        <w:t>Anschluss</w:t>
      </w:r>
      <w:r w:rsidR="00412087">
        <w:softHyphen/>
      </w:r>
      <w:r w:rsidR="00CF29C7">
        <w:t>gebühr</w:t>
      </w:r>
      <w:proofErr w:type="spellEnd"/>
      <w:r w:rsidR="00CF29C7">
        <w:t xml:space="preserve"> beträgt Fr. </w:t>
      </w:r>
      <w:proofErr w:type="spellStart"/>
      <w:r w:rsidR="007C146A">
        <w:t>x</w:t>
      </w:r>
      <w:r w:rsidR="00CF29C7">
        <w:t>xxx</w:t>
      </w:r>
      <w:proofErr w:type="spellEnd"/>
      <w:r w:rsidR="00CF29C7">
        <w:t xml:space="preserve"> pro Kubikmeter Spitzenvolumenstrom. </w:t>
      </w:r>
    </w:p>
    <w:p w:rsidR="00CF29C7" w:rsidRDefault="00CF29C7" w:rsidP="00515310">
      <w:pPr>
        <w:tabs>
          <w:tab w:val="left" w:pos="1134"/>
        </w:tabs>
        <w:spacing w:after="0" w:line="280" w:lineRule="exact"/>
      </w:pPr>
    </w:p>
    <w:p w:rsidR="00AE536A" w:rsidRDefault="00CF29C7" w:rsidP="00515310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AE536A">
        <w:t>Im Falle von Sprinkleranlagen</w:t>
      </w:r>
      <w:r w:rsidR="00E505F8">
        <w:t xml:space="preserve"> kann die Wasserversorgung von dieser Bemessungsgrundlage abweichen</w:t>
      </w:r>
      <w:r w:rsidR="00AE536A">
        <w:t>.</w:t>
      </w:r>
      <w:r w:rsidR="00AE536A" w:rsidRPr="00AE536A">
        <w:t xml:space="preserve"> </w:t>
      </w:r>
      <w:r w:rsidR="008C6070" w:rsidRPr="008C6070">
        <w:rPr>
          <w:i/>
        </w:rPr>
        <w:t>Für Sprinkleranlagen gilt eine spezielle Anschlussgebühr gemäss Gebührentarif.</w:t>
      </w:r>
      <w:r w:rsidR="008C6070">
        <w:rPr>
          <w:i/>
        </w:rPr>
        <w:t xml:space="preserve"> </w:t>
      </w:r>
      <w:r w:rsidR="00AE536A" w:rsidRPr="00AE536A">
        <w:t>Bei Grossanschlüssen kann ein Volumenstrombegrenzer zu Lasten des Grundeigentümers eingebaut werden.</w:t>
      </w:r>
      <w:r w:rsidR="00A934BC">
        <w:t xml:space="preserve"> </w:t>
      </w:r>
    </w:p>
    <w:p w:rsidR="00A934BC" w:rsidRDefault="00A934BC" w:rsidP="000B3C95">
      <w:pPr>
        <w:tabs>
          <w:tab w:val="left" w:pos="1134"/>
        </w:tabs>
        <w:spacing w:after="0" w:line="280" w:lineRule="exact"/>
      </w:pPr>
    </w:p>
    <w:p w:rsidR="009A53AD" w:rsidRDefault="00CF29C7" w:rsidP="009A53AD">
      <w:pPr>
        <w:tabs>
          <w:tab w:val="left" w:pos="1134"/>
        </w:tabs>
        <w:spacing w:after="0" w:line="280" w:lineRule="exact"/>
      </w:pPr>
      <w:r>
        <w:rPr>
          <w:vertAlign w:val="superscript"/>
        </w:rPr>
        <w:t>4</w:t>
      </w:r>
      <w:r>
        <w:t xml:space="preserve"> </w:t>
      </w:r>
      <w:r w:rsidR="009A53AD">
        <w:t>Bei gemeinsamem Wasseranschluss mehrerer Gebäude und Anlagen berechnet sich die Anschlussgebühr als Summe der pro Objekt berechneten Spitzenvolumenströme.</w:t>
      </w:r>
    </w:p>
    <w:p w:rsidR="009A53AD" w:rsidRDefault="009A53AD" w:rsidP="009A53AD">
      <w:pPr>
        <w:tabs>
          <w:tab w:val="left" w:pos="1134"/>
        </w:tabs>
        <w:spacing w:after="0" w:line="280" w:lineRule="exact"/>
      </w:pPr>
    </w:p>
    <w:p w:rsidR="009A53AD" w:rsidRDefault="00CF29C7" w:rsidP="009A53AD">
      <w:pPr>
        <w:tabs>
          <w:tab w:val="left" w:pos="1134"/>
        </w:tabs>
        <w:spacing w:after="0" w:line="280" w:lineRule="exact"/>
      </w:pPr>
      <w:r>
        <w:rPr>
          <w:vertAlign w:val="superscript"/>
        </w:rPr>
        <w:t>5</w:t>
      </w:r>
      <w:r w:rsidRPr="009A53AD">
        <w:t xml:space="preserve"> </w:t>
      </w:r>
      <w:r w:rsidR="009A53AD">
        <w:t>Bei einer Erhöhung der massgebenden Bemessungsgrösse ist eine Nachzahlung der Gebühr geschuldet. Bezahlte Gebühren werden nicht zurückerstattet.</w:t>
      </w:r>
    </w:p>
    <w:p w:rsidR="009A53AD" w:rsidRDefault="009A53AD" w:rsidP="009A53AD">
      <w:pPr>
        <w:tabs>
          <w:tab w:val="left" w:pos="1134"/>
        </w:tabs>
        <w:spacing w:after="0" w:line="280" w:lineRule="exact"/>
      </w:pPr>
    </w:p>
    <w:p w:rsidR="00887FB0" w:rsidRPr="000B48BF" w:rsidRDefault="00CF29C7" w:rsidP="000B3C95">
      <w:pPr>
        <w:tabs>
          <w:tab w:val="left" w:pos="1134"/>
        </w:tabs>
        <w:spacing w:after="0" w:line="280" w:lineRule="exact"/>
        <w:rPr>
          <w:color w:val="FFC000"/>
        </w:rPr>
      </w:pPr>
      <w:r>
        <w:rPr>
          <w:vertAlign w:val="superscript"/>
        </w:rPr>
        <w:t>6</w:t>
      </w:r>
      <w:r w:rsidRPr="009A53AD">
        <w:t xml:space="preserve"> </w:t>
      </w:r>
      <w:r w:rsidR="009A53AD">
        <w:t>Wird ein angeschlossenes Gebäude abgebrochen und innert 5 Jahre</w:t>
      </w:r>
      <w:r w:rsidR="003B7019">
        <w:t>n</w:t>
      </w:r>
      <w:r w:rsidR="009A53AD">
        <w:t xml:space="preserve"> durch einen Neubau ersetzt, so reduziert sich die Anschlussgebühr für den Neubau um die kalkulatorische </w:t>
      </w:r>
      <w:proofErr w:type="spellStart"/>
      <w:r w:rsidR="009A53AD">
        <w:t>Anschluss</w:t>
      </w:r>
      <w:r w:rsidR="00E64B1F">
        <w:softHyphen/>
      </w:r>
      <w:r w:rsidR="009A53AD">
        <w:t>gebühr</w:t>
      </w:r>
      <w:proofErr w:type="spellEnd"/>
      <w:r w:rsidR="009A53AD">
        <w:t xml:space="preserve"> des abgebrochenen Gebäudes.</w:t>
      </w:r>
      <w:r w:rsidR="000B48BF">
        <w:rPr>
          <w:color w:val="FFC000"/>
        </w:rPr>
        <w:t>.</w:t>
      </w:r>
    </w:p>
    <w:p w:rsidR="00887FB0" w:rsidRDefault="00887FB0" w:rsidP="000B3C95">
      <w:pPr>
        <w:tabs>
          <w:tab w:val="left" w:pos="1134"/>
        </w:tabs>
        <w:spacing w:after="0" w:line="280" w:lineRule="exact"/>
      </w:pPr>
    </w:p>
    <w:p w:rsidR="00E24158" w:rsidRDefault="00E24158">
      <w:pPr>
        <w:rPr>
          <w:b/>
        </w:rPr>
      </w:pPr>
      <w:r>
        <w:rPr>
          <w:b/>
        </w:rPr>
        <w:br w:type="page"/>
      </w:r>
    </w:p>
    <w:p w:rsidR="00E24158" w:rsidRDefault="00E24158" w:rsidP="000B3C95">
      <w:pPr>
        <w:tabs>
          <w:tab w:val="left" w:pos="1134"/>
        </w:tabs>
        <w:spacing w:after="0" w:line="280" w:lineRule="exact"/>
        <w:rPr>
          <w:b/>
        </w:rPr>
      </w:pPr>
    </w:p>
    <w:p w:rsidR="00E24158" w:rsidRDefault="00E24158" w:rsidP="000B3C95">
      <w:pPr>
        <w:tabs>
          <w:tab w:val="left" w:pos="1134"/>
        </w:tabs>
        <w:spacing w:after="0" w:line="280" w:lineRule="exact"/>
        <w:rPr>
          <w:b/>
        </w:rPr>
      </w:pPr>
    </w:p>
    <w:p w:rsidR="0065494F" w:rsidRPr="0065494F" w:rsidRDefault="000829BD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42</w:t>
      </w:r>
      <w:r w:rsidR="0065494F" w:rsidRPr="0065494F">
        <w:rPr>
          <w:b/>
        </w:rPr>
        <w:tab/>
        <w:t>Benützungsgebühren</w:t>
      </w:r>
    </w:p>
    <w:p w:rsidR="00887FB0" w:rsidRDefault="000829BD" w:rsidP="00D538C1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887FB0">
        <w:t>Die wiederkehrenden Benützungsgebühren setzen sich aus einer Grundgebühr und einer Verbrauchsgebühr zusammen.</w:t>
      </w:r>
    </w:p>
    <w:p w:rsidR="00887FB0" w:rsidRDefault="00887FB0" w:rsidP="00D538C1">
      <w:pPr>
        <w:tabs>
          <w:tab w:val="left" w:pos="1134"/>
        </w:tabs>
        <w:spacing w:after="0" w:line="280" w:lineRule="exact"/>
      </w:pPr>
    </w:p>
    <w:p w:rsidR="00887FB0" w:rsidRPr="00320141" w:rsidRDefault="006B5154" w:rsidP="00D538C1">
      <w:pPr>
        <w:tabs>
          <w:tab w:val="left" w:pos="1134"/>
        </w:tabs>
        <w:spacing w:after="0" w:line="280" w:lineRule="exact"/>
        <w:rPr>
          <w:color w:val="FFC000"/>
        </w:rPr>
      </w:pPr>
      <w:r w:rsidRPr="00814F2D">
        <w:rPr>
          <w:vertAlign w:val="superscript"/>
        </w:rPr>
        <w:t>2</w:t>
      </w:r>
      <w:r>
        <w:t xml:space="preserve"> </w:t>
      </w:r>
      <w:r w:rsidR="00887FB0">
        <w:t xml:space="preserve">Die Grundgebühr bemisst sich nach </w:t>
      </w:r>
      <w:r w:rsidR="00893F44">
        <w:t>dem Spitzenvolumenstrom und der daraus berechneten Grösse der Messeinrichtung. Diese wird durch die Wasserversorgung festgelegt</w:t>
      </w:r>
      <w:r w:rsidR="006A07A8">
        <w:t>.</w:t>
      </w:r>
      <w:r w:rsidR="00CF29C7">
        <w:t xml:space="preserve"> Die Grundgebühr beträgt Fr. xxx pro Kubikmeter Spitzenvolumenstrom.</w:t>
      </w:r>
    </w:p>
    <w:p w:rsidR="00887FB0" w:rsidRDefault="00887FB0" w:rsidP="00D538C1">
      <w:pPr>
        <w:tabs>
          <w:tab w:val="left" w:pos="1134"/>
        </w:tabs>
        <w:spacing w:after="0" w:line="280" w:lineRule="exact"/>
      </w:pPr>
    </w:p>
    <w:p w:rsidR="00887FB0" w:rsidRDefault="006B5154" w:rsidP="00D538C1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887FB0">
        <w:t>Die Grundgebühr ist auch zu entrichten, wenn kein Wasser bezogen wird.</w:t>
      </w:r>
      <w:r w:rsidR="006A07A8">
        <w:t xml:space="preserve"> Sie entfällt erst, wenn die Anschlussleitung auf Begehren des Kunden von der Hauptleitung oder der gemeinsamen </w:t>
      </w:r>
      <w:proofErr w:type="spellStart"/>
      <w:r w:rsidR="006A07A8">
        <w:t>An</w:t>
      </w:r>
      <w:r w:rsidR="00E64B1F">
        <w:softHyphen/>
      </w:r>
      <w:r w:rsidR="006A07A8">
        <w:t>schlussleitung</w:t>
      </w:r>
      <w:proofErr w:type="spellEnd"/>
      <w:r w:rsidR="006A07A8">
        <w:t xml:space="preserve"> getrennt worden ist.</w:t>
      </w:r>
    </w:p>
    <w:p w:rsidR="00887FB0" w:rsidRDefault="00887FB0" w:rsidP="00D538C1">
      <w:pPr>
        <w:tabs>
          <w:tab w:val="left" w:pos="1134"/>
        </w:tabs>
        <w:spacing w:after="0" w:line="280" w:lineRule="exact"/>
      </w:pPr>
    </w:p>
    <w:p w:rsidR="00887FB0" w:rsidRDefault="006B5154" w:rsidP="00D538C1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4</w:t>
      </w:r>
      <w:r w:rsidRPr="006B5154">
        <w:t xml:space="preserve"> </w:t>
      </w:r>
      <w:r w:rsidR="00887FB0">
        <w:t xml:space="preserve">Die Verbrauchsgebühr bemisst sich aufgrund des effektiven Wasserbezugs gemäss Angaben </w:t>
      </w:r>
      <w:r w:rsidR="00B77D09">
        <w:br/>
      </w:r>
      <w:r w:rsidR="00887FB0">
        <w:t>der Messeinrichtung.</w:t>
      </w:r>
    </w:p>
    <w:p w:rsidR="00887FB0" w:rsidRDefault="00887FB0" w:rsidP="00D538C1">
      <w:pPr>
        <w:tabs>
          <w:tab w:val="left" w:pos="1134"/>
        </w:tabs>
        <w:spacing w:after="0" w:line="280" w:lineRule="exact"/>
      </w:pPr>
    </w:p>
    <w:p w:rsidR="006A07A8" w:rsidRPr="006A07A8" w:rsidRDefault="006A07A8" w:rsidP="006A07A8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5</w:t>
      </w:r>
      <w:r>
        <w:t xml:space="preserve"> </w:t>
      </w:r>
      <w:r w:rsidRPr="006A07A8">
        <w:rPr>
          <w:i/>
        </w:rPr>
        <w:t>Die erstmalige Zählerabgabe wird dem Kunden in Rechnung gestellt.</w:t>
      </w:r>
      <w:r>
        <w:rPr>
          <w:i/>
        </w:rPr>
        <w:t xml:space="preserve"> </w:t>
      </w:r>
      <w:r>
        <w:t xml:space="preserve">Bei </w:t>
      </w:r>
      <w:r w:rsidR="00C56196">
        <w:t>Fehlgang</w:t>
      </w:r>
      <w:r w:rsidR="00887FB0">
        <w:t xml:space="preserve"> der Mess</w:t>
      </w:r>
      <w:r w:rsidR="00E16E3D">
        <w:softHyphen/>
      </w:r>
      <w:r w:rsidR="00887FB0">
        <w:t>einrichtung</w:t>
      </w:r>
      <w:r w:rsidR="00D538C1">
        <w:t xml:space="preserve"> wird der Wasserbezug seit der letzten Ablesung durch die Wasserversorgung als Durchschnittswert der zwei vorangehenden Betriebsjahre errechnet.</w:t>
      </w:r>
      <w:r w:rsidR="00887FB0">
        <w:t xml:space="preserve"> Die </w:t>
      </w:r>
      <w:r w:rsidR="00887FB0" w:rsidRPr="00887FB0">
        <w:t xml:space="preserve">Rückvergütung </w:t>
      </w:r>
      <w:r w:rsidR="00887FB0">
        <w:t>von</w:t>
      </w:r>
      <w:r w:rsidR="00D538C1" w:rsidRPr="00887FB0">
        <w:t xml:space="preserve"> </w:t>
      </w:r>
      <w:r w:rsidR="00887FB0">
        <w:t>Verbrauchsgebühren</w:t>
      </w:r>
      <w:r w:rsidR="00D538C1" w:rsidRPr="00887FB0">
        <w:t xml:space="preserve"> a</w:t>
      </w:r>
      <w:r>
        <w:t>us Vorjahren ist nicht möglich.</w:t>
      </w:r>
    </w:p>
    <w:p w:rsidR="006A07A8" w:rsidRPr="00887FB0" w:rsidRDefault="006A07A8" w:rsidP="000B3C95">
      <w:pPr>
        <w:tabs>
          <w:tab w:val="left" w:pos="1134"/>
        </w:tabs>
        <w:spacing w:after="0" w:line="280" w:lineRule="exact"/>
      </w:pPr>
    </w:p>
    <w:p w:rsidR="00B96A94" w:rsidRDefault="00B96A94" w:rsidP="000B3C95">
      <w:pPr>
        <w:tabs>
          <w:tab w:val="left" w:pos="1134"/>
        </w:tabs>
        <w:spacing w:after="0" w:line="280" w:lineRule="exact"/>
      </w:pPr>
    </w:p>
    <w:p w:rsidR="00B96A94" w:rsidRPr="004E3C6F" w:rsidRDefault="000829BD" w:rsidP="00B96A94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43</w:t>
      </w:r>
      <w:r w:rsidR="00B96A94" w:rsidRPr="004E3C6F">
        <w:rPr>
          <w:b/>
        </w:rPr>
        <w:tab/>
        <w:t>Erschliessungsbeiträge</w:t>
      </w:r>
    </w:p>
    <w:p w:rsidR="007C6AC9" w:rsidRDefault="007C6AC9" w:rsidP="007C6AC9">
      <w:pPr>
        <w:pStyle w:val="Listenabsatz"/>
        <w:tabs>
          <w:tab w:val="left" w:pos="1134"/>
        </w:tabs>
        <w:spacing w:after="0" w:line="280" w:lineRule="exact"/>
        <w:ind w:left="0"/>
      </w:pPr>
      <w:r>
        <w:t>An die Kosten von neuen Hauptleitungen für die Erschliessung von Bauland leisten der/die Grund</w:t>
      </w:r>
      <w:r w:rsidR="00E16E3D">
        <w:softHyphen/>
      </w:r>
      <w:r>
        <w:t xml:space="preserve">eigentümer – nach Abzug des Beitrags der Assekuranz – Erschliessungsbeiträge von </w:t>
      </w:r>
      <w:r w:rsidR="009B12C8">
        <w:t>X</w:t>
      </w:r>
      <w:r w:rsidR="00144851">
        <w:t> %</w:t>
      </w:r>
      <w:r>
        <w:t>.</w:t>
      </w:r>
    </w:p>
    <w:p w:rsidR="00B96A94" w:rsidRDefault="00B96A94" w:rsidP="00B96A94">
      <w:pPr>
        <w:tabs>
          <w:tab w:val="left" w:pos="1134"/>
        </w:tabs>
        <w:spacing w:after="0" w:line="280" w:lineRule="exact"/>
      </w:pPr>
    </w:p>
    <w:p w:rsidR="00782C1D" w:rsidRDefault="00782C1D" w:rsidP="00782C1D">
      <w:pPr>
        <w:rPr>
          <w:b/>
        </w:rPr>
      </w:pPr>
    </w:p>
    <w:p w:rsidR="007C6AC9" w:rsidRDefault="000829BD" w:rsidP="00782C1D">
      <w:pPr>
        <w:rPr>
          <w:b/>
        </w:rPr>
      </w:pPr>
      <w:r>
        <w:rPr>
          <w:b/>
        </w:rPr>
        <w:t>Art. 44</w:t>
      </w:r>
      <w:r w:rsidR="007C6AC9">
        <w:rPr>
          <w:b/>
        </w:rPr>
        <w:tab/>
        <w:t>Feuerschutzbeitrag</w:t>
      </w:r>
    </w:p>
    <w:p w:rsidR="007C6AC9" w:rsidRDefault="000829BD" w:rsidP="007C6AC9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7C6AC9" w:rsidRPr="007C6AC9">
        <w:t xml:space="preserve">Für alle </w:t>
      </w:r>
      <w:r w:rsidR="007C6AC9">
        <w:t>in den Feuerschutz der Wasserversorgung gelangenden Gebäude, für die kein Wasser bezogen wird, ist der folgende, einmalige Feuerschutzbeitrag zu entrichten:</w:t>
      </w:r>
    </w:p>
    <w:p w:rsidR="000C2BDD" w:rsidRDefault="000C2BDD" w:rsidP="00876AC6">
      <w:pPr>
        <w:pStyle w:val="Listenabsatz"/>
        <w:numPr>
          <w:ilvl w:val="0"/>
          <w:numId w:val="15"/>
        </w:numPr>
        <w:tabs>
          <w:tab w:val="left" w:pos="1134"/>
        </w:tabs>
        <w:spacing w:after="0" w:line="280" w:lineRule="exact"/>
        <w:ind w:left="284" w:hanging="284"/>
      </w:pPr>
      <w:r>
        <w:t>bis 100 m Entfernung zum nächsten Hydranten: 30</w:t>
      </w:r>
      <w:r w:rsidR="00876AC6">
        <w:t xml:space="preserve"> </w:t>
      </w:r>
      <w:r>
        <w:t>% der</w:t>
      </w:r>
      <w:r w:rsidR="00B623A7">
        <w:t xml:space="preserve"> Anschlussgebühr gemäss Art. 41</w:t>
      </w:r>
    </w:p>
    <w:p w:rsidR="000C2BDD" w:rsidRDefault="000C2BDD" w:rsidP="00876AC6">
      <w:pPr>
        <w:pStyle w:val="Listenabsatz"/>
        <w:numPr>
          <w:ilvl w:val="0"/>
          <w:numId w:val="15"/>
        </w:numPr>
        <w:tabs>
          <w:tab w:val="left" w:pos="1134"/>
        </w:tabs>
        <w:spacing w:after="0" w:line="280" w:lineRule="exact"/>
        <w:ind w:left="284" w:hanging="284"/>
      </w:pPr>
      <w:r>
        <w:t>bis 200 m Entfernung zum nächsten Hydranten: 15</w:t>
      </w:r>
      <w:r w:rsidR="00876AC6">
        <w:t xml:space="preserve"> </w:t>
      </w:r>
      <w:r>
        <w:t>% der</w:t>
      </w:r>
      <w:r w:rsidR="00B623A7">
        <w:t xml:space="preserve"> Anschlussgebühr gemäss Art. 41</w:t>
      </w:r>
    </w:p>
    <w:p w:rsidR="000C2BDD" w:rsidRDefault="000C2BDD" w:rsidP="000C2BDD">
      <w:pPr>
        <w:tabs>
          <w:tab w:val="left" w:pos="1134"/>
        </w:tabs>
        <w:spacing w:after="0" w:line="280" w:lineRule="exact"/>
        <w:ind w:left="60"/>
      </w:pPr>
    </w:p>
    <w:p w:rsidR="000C2BDD" w:rsidRDefault="006B5154" w:rsidP="000C2BDD">
      <w:pPr>
        <w:tabs>
          <w:tab w:val="left" w:pos="1134"/>
        </w:tabs>
        <w:spacing w:after="0" w:line="280" w:lineRule="exact"/>
        <w:ind w:left="60"/>
      </w:pPr>
      <w:r w:rsidRPr="00814F2D">
        <w:rPr>
          <w:vertAlign w:val="superscript"/>
        </w:rPr>
        <w:t>2</w:t>
      </w:r>
      <w:r>
        <w:t xml:space="preserve"> </w:t>
      </w:r>
      <w:r w:rsidR="000C2BDD">
        <w:t>Wird eine im Feuerschutz stehende Liegenschaft an die Wasserversorgung angeschlossen, wird der geleistete Feuerschutzbeitrag ohne Zins an die Anschlussgebühr angerechnet.</w:t>
      </w:r>
    </w:p>
    <w:p w:rsidR="009B12C8" w:rsidRDefault="009B12C8"/>
    <w:p w:rsidR="007C6AC9" w:rsidRPr="007C6AC9" w:rsidRDefault="000829BD" w:rsidP="007C6AC9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45</w:t>
      </w:r>
      <w:r w:rsidR="007C6AC9" w:rsidRPr="007C6AC9">
        <w:rPr>
          <w:b/>
        </w:rPr>
        <w:tab/>
        <w:t>Feuerschutzgebühr</w:t>
      </w:r>
    </w:p>
    <w:p w:rsidR="007C6AC9" w:rsidRDefault="007C6AC9" w:rsidP="007C6AC9">
      <w:pPr>
        <w:tabs>
          <w:tab w:val="left" w:pos="1134"/>
        </w:tabs>
        <w:spacing w:after="0" w:line="280" w:lineRule="exact"/>
      </w:pPr>
      <w:r>
        <w:t>Für alle im Feuerschutz der Wasserversorgung stehenden Gebäude, die nicht an die Wasser</w:t>
      </w:r>
      <w:r w:rsidR="00D43FDD">
        <w:softHyphen/>
      </w:r>
      <w:r>
        <w:t>ver</w:t>
      </w:r>
      <w:r w:rsidR="00E64B1F">
        <w:softHyphen/>
      </w:r>
      <w:r>
        <w:t>sorgung angeschlossen sind, ist die folgende wiederkehrende Feuerschutzgebühr zu ent</w:t>
      </w:r>
      <w:r w:rsidR="00D43FDD">
        <w:softHyphen/>
      </w:r>
      <w:r>
        <w:t>richten:</w:t>
      </w:r>
    </w:p>
    <w:p w:rsidR="000C2BDD" w:rsidRDefault="000C2BDD" w:rsidP="003154ED">
      <w:pPr>
        <w:pStyle w:val="Listenabsatz"/>
        <w:numPr>
          <w:ilvl w:val="0"/>
          <w:numId w:val="16"/>
        </w:numPr>
        <w:tabs>
          <w:tab w:val="left" w:pos="284"/>
        </w:tabs>
        <w:spacing w:after="0" w:line="280" w:lineRule="exact"/>
        <w:ind w:left="284" w:hanging="284"/>
      </w:pPr>
      <w:r>
        <w:t>bis 100 m Entfernung zum nächsten Hydranten: maximal die jährl</w:t>
      </w:r>
      <w:r w:rsidR="00B623A7">
        <w:t>iche Grundgebühr gemäss Art. 42</w:t>
      </w:r>
    </w:p>
    <w:p w:rsidR="000C2BDD" w:rsidRDefault="000C2BDD" w:rsidP="003154ED">
      <w:pPr>
        <w:pStyle w:val="Listenabsatz"/>
        <w:numPr>
          <w:ilvl w:val="0"/>
          <w:numId w:val="16"/>
        </w:numPr>
        <w:tabs>
          <w:tab w:val="left" w:pos="284"/>
        </w:tabs>
        <w:spacing w:after="0" w:line="280" w:lineRule="exact"/>
        <w:ind w:left="284" w:hanging="284"/>
      </w:pPr>
      <w:r>
        <w:t>bis 200 m Entfernung zum nächsten Hydranten: maximal die Hälfte der jährli</w:t>
      </w:r>
      <w:r w:rsidR="00B623A7">
        <w:t>chen Grundgebühr gemäss Art. 42</w:t>
      </w:r>
    </w:p>
    <w:p w:rsidR="007C6AC9" w:rsidRDefault="007C6AC9" w:rsidP="000C2BDD">
      <w:pPr>
        <w:pStyle w:val="Listenabsatz"/>
        <w:tabs>
          <w:tab w:val="left" w:pos="1134"/>
        </w:tabs>
        <w:spacing w:after="0" w:line="280" w:lineRule="exact"/>
        <w:ind w:left="780"/>
      </w:pPr>
    </w:p>
    <w:p w:rsidR="006368AA" w:rsidRPr="007C6AC9" w:rsidRDefault="006368AA" w:rsidP="000C2BDD">
      <w:pPr>
        <w:pStyle w:val="Listenabsatz"/>
        <w:tabs>
          <w:tab w:val="left" w:pos="1134"/>
        </w:tabs>
        <w:spacing w:after="0" w:line="280" w:lineRule="exact"/>
        <w:ind w:left="780"/>
      </w:pPr>
    </w:p>
    <w:p w:rsidR="00E24158" w:rsidRDefault="00E24158">
      <w:pPr>
        <w:rPr>
          <w:b/>
        </w:rPr>
      </w:pPr>
      <w:r>
        <w:rPr>
          <w:b/>
        </w:rPr>
        <w:br w:type="page"/>
      </w:r>
    </w:p>
    <w:p w:rsidR="007C6AC9" w:rsidRDefault="009F5CB0" w:rsidP="007C6AC9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lastRenderedPageBreak/>
        <w:t>Art. 46</w:t>
      </w:r>
      <w:r w:rsidR="006368AA">
        <w:rPr>
          <w:b/>
        </w:rPr>
        <w:tab/>
        <w:t>Gemeindebeiträge</w:t>
      </w:r>
    </w:p>
    <w:p w:rsidR="006368AA" w:rsidRDefault="001366E8" w:rsidP="006368AA">
      <w:pPr>
        <w:pStyle w:val="Listenabsatz"/>
        <w:tabs>
          <w:tab w:val="left" w:pos="1134"/>
        </w:tabs>
        <w:spacing w:after="0" w:line="280" w:lineRule="exact"/>
        <w:ind w:left="0"/>
      </w:pPr>
      <w:r w:rsidRPr="00814F2D">
        <w:rPr>
          <w:vertAlign w:val="superscript"/>
        </w:rPr>
        <w:t>1</w:t>
      </w:r>
      <w:r>
        <w:t xml:space="preserve"> </w:t>
      </w:r>
      <w:r w:rsidR="006368AA" w:rsidRPr="003B02E4">
        <w:t xml:space="preserve">Die Gemeinde leistet einen Beitrag an </w:t>
      </w:r>
      <w:r w:rsidR="006368AA">
        <w:t>die Kosten der Erstellung der Hydranten und deren Zuleitung sowie an die Kontrolle und den Unterhalt dieser Anlagen.</w:t>
      </w:r>
    </w:p>
    <w:p w:rsidR="006368AA" w:rsidRDefault="006368AA" w:rsidP="006368AA">
      <w:pPr>
        <w:pStyle w:val="Listenabsatz"/>
        <w:tabs>
          <w:tab w:val="left" w:pos="1134"/>
        </w:tabs>
        <w:spacing w:after="0" w:line="280" w:lineRule="exact"/>
        <w:ind w:left="0"/>
      </w:pPr>
    </w:p>
    <w:p w:rsidR="006368AA" w:rsidRDefault="001366E8" w:rsidP="006368AA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vertAlign w:val="superscript"/>
        </w:rPr>
        <w:t>2</w:t>
      </w:r>
      <w:r>
        <w:t xml:space="preserve"> Die Gemeinde übernimmt die </w:t>
      </w:r>
      <w:r w:rsidR="00E44127">
        <w:t>Unterhalts-/</w:t>
      </w:r>
      <w:r w:rsidR="006368AA" w:rsidRPr="009834A3">
        <w:t xml:space="preserve">Erneuerungskosten </w:t>
      </w:r>
      <w:r>
        <w:t>öffentlicher Brunnen</w:t>
      </w:r>
      <w:r w:rsidR="00E44127">
        <w:t xml:space="preserve"> und die Benützungsgebühr für das gelieferte Wasser</w:t>
      </w:r>
      <w:r w:rsidR="006368AA" w:rsidRPr="009834A3">
        <w:t>.</w:t>
      </w:r>
    </w:p>
    <w:p w:rsidR="006368AA" w:rsidRDefault="006368AA" w:rsidP="006368AA">
      <w:pPr>
        <w:pStyle w:val="Listenabsatz"/>
        <w:tabs>
          <w:tab w:val="left" w:pos="1134"/>
        </w:tabs>
        <w:spacing w:after="0" w:line="280" w:lineRule="exact"/>
        <w:ind w:left="0"/>
      </w:pPr>
    </w:p>
    <w:p w:rsidR="006368AA" w:rsidRPr="006368AA" w:rsidRDefault="006368AA" w:rsidP="007C6AC9">
      <w:pPr>
        <w:tabs>
          <w:tab w:val="left" w:pos="1134"/>
        </w:tabs>
        <w:spacing w:after="0" w:line="280" w:lineRule="exact"/>
      </w:pPr>
    </w:p>
    <w:p w:rsidR="000C2BDD" w:rsidRDefault="009F5CB0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47</w:t>
      </w:r>
      <w:r w:rsidR="0065494F" w:rsidRPr="0065494F">
        <w:rPr>
          <w:b/>
        </w:rPr>
        <w:tab/>
      </w:r>
      <w:r w:rsidR="000C2BDD">
        <w:rPr>
          <w:b/>
        </w:rPr>
        <w:t>Bauwasser</w:t>
      </w:r>
    </w:p>
    <w:p w:rsidR="000C2BDD" w:rsidRDefault="000C2BDD" w:rsidP="000B3C95">
      <w:pPr>
        <w:tabs>
          <w:tab w:val="left" w:pos="1134"/>
        </w:tabs>
        <w:spacing w:after="0" w:line="280" w:lineRule="exact"/>
      </w:pPr>
      <w:r>
        <w:t>Bauwasser wird gemäss Tarifordnung verrechnet. Für das bez</w:t>
      </w:r>
      <w:r w:rsidR="006A07A8">
        <w:t>ogene Bauwasser haftet der Besteller</w:t>
      </w:r>
      <w:r>
        <w:t>.</w:t>
      </w:r>
    </w:p>
    <w:p w:rsidR="000C2BDD" w:rsidRDefault="000C2BDD" w:rsidP="000B3C95">
      <w:pPr>
        <w:tabs>
          <w:tab w:val="left" w:pos="1134"/>
        </w:tabs>
        <w:spacing w:after="0" w:line="280" w:lineRule="exact"/>
      </w:pPr>
    </w:p>
    <w:p w:rsidR="00782C1D" w:rsidRPr="000C2BDD" w:rsidRDefault="00782C1D" w:rsidP="000B3C95">
      <w:pPr>
        <w:tabs>
          <w:tab w:val="left" w:pos="1134"/>
        </w:tabs>
        <w:spacing w:after="0" w:line="280" w:lineRule="exact"/>
      </w:pPr>
    </w:p>
    <w:p w:rsidR="0065494F" w:rsidRPr="0065494F" w:rsidRDefault="009F5CB0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48</w:t>
      </w:r>
      <w:r w:rsidR="000C2BDD">
        <w:rPr>
          <w:b/>
        </w:rPr>
        <w:tab/>
      </w:r>
      <w:r w:rsidR="0065494F" w:rsidRPr="0065494F">
        <w:rPr>
          <w:b/>
        </w:rPr>
        <w:t>Abgeltung von Sonderleistungen</w:t>
      </w:r>
    </w:p>
    <w:p w:rsidR="0065494F" w:rsidRPr="000C2BDD" w:rsidRDefault="000C2BDD" w:rsidP="000B3C95">
      <w:pPr>
        <w:tabs>
          <w:tab w:val="left" w:pos="1134"/>
        </w:tabs>
        <w:spacing w:after="0" w:line="280" w:lineRule="exact"/>
      </w:pPr>
      <w:r>
        <w:t>Sonderleistungen wie Installationskontrolle, technische Beratung, ausserterminliche Ablesungen der Messeinrichtung, Wiederplombieren von Umgehungen werden dem Kunden gemäss Tarif</w:t>
      </w:r>
      <w:r w:rsidR="00D43FDD">
        <w:softHyphen/>
      </w:r>
      <w:r>
        <w:t>ordnung verrechnet.</w:t>
      </w:r>
    </w:p>
    <w:p w:rsidR="0065494F" w:rsidRDefault="0065494F" w:rsidP="000B3C95">
      <w:pPr>
        <w:tabs>
          <w:tab w:val="left" w:pos="1134"/>
        </w:tabs>
        <w:spacing w:after="0" w:line="280" w:lineRule="exact"/>
      </w:pPr>
    </w:p>
    <w:p w:rsidR="000C2BDD" w:rsidRDefault="000C2BDD" w:rsidP="000B3C95">
      <w:pPr>
        <w:tabs>
          <w:tab w:val="left" w:pos="1134"/>
        </w:tabs>
        <w:spacing w:after="0" w:line="280" w:lineRule="exact"/>
        <w:rPr>
          <w:b/>
        </w:rPr>
      </w:pPr>
    </w:p>
    <w:p w:rsidR="00B623A7" w:rsidRDefault="00B623A7" w:rsidP="000B3C95">
      <w:pPr>
        <w:tabs>
          <w:tab w:val="left" w:pos="1134"/>
        </w:tabs>
        <w:spacing w:after="0" w:line="280" w:lineRule="exact"/>
        <w:rPr>
          <w:b/>
        </w:rPr>
      </w:pPr>
    </w:p>
    <w:p w:rsidR="0065494F" w:rsidRPr="0065494F" w:rsidRDefault="0065494F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8.</w:t>
      </w:r>
      <w:r>
        <w:rPr>
          <w:b/>
          <w:spacing w:val="20"/>
          <w:sz w:val="24"/>
          <w:szCs w:val="24"/>
        </w:rPr>
        <w:tab/>
      </w:r>
      <w:r w:rsidRPr="0065494F">
        <w:rPr>
          <w:b/>
          <w:spacing w:val="20"/>
          <w:sz w:val="24"/>
          <w:szCs w:val="24"/>
        </w:rPr>
        <w:t>Rechnungsstellung</w:t>
      </w:r>
    </w:p>
    <w:p w:rsidR="00B623A7" w:rsidRDefault="00B623A7" w:rsidP="000B3C95">
      <w:pPr>
        <w:tabs>
          <w:tab w:val="left" w:pos="1134"/>
        </w:tabs>
        <w:spacing w:after="0" w:line="280" w:lineRule="exact"/>
        <w:rPr>
          <w:b/>
        </w:rPr>
      </w:pPr>
    </w:p>
    <w:p w:rsidR="009B12C8" w:rsidRDefault="009B12C8" w:rsidP="000B3C95">
      <w:pPr>
        <w:tabs>
          <w:tab w:val="left" w:pos="1134"/>
        </w:tabs>
        <w:spacing w:after="0" w:line="280" w:lineRule="exact"/>
        <w:rPr>
          <w:b/>
        </w:rPr>
      </w:pPr>
    </w:p>
    <w:p w:rsidR="0065494F" w:rsidRDefault="009F5CB0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49</w:t>
      </w:r>
      <w:r w:rsidR="0065494F">
        <w:rPr>
          <w:b/>
        </w:rPr>
        <w:tab/>
        <w:t>Rechnungsstellung</w:t>
      </w:r>
    </w:p>
    <w:p w:rsidR="0065494F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837FBD">
        <w:t>Anschlussgebühr</w:t>
      </w:r>
      <w:r w:rsidR="006B5154">
        <w:t>:</w:t>
      </w:r>
    </w:p>
    <w:p w:rsidR="002B1620" w:rsidRDefault="002B1620" w:rsidP="000B3C95">
      <w:pPr>
        <w:tabs>
          <w:tab w:val="left" w:pos="1134"/>
        </w:tabs>
        <w:spacing w:after="0" w:line="280" w:lineRule="exact"/>
      </w:pPr>
      <w:r>
        <w:t>Die Anschlussgebühr wird bei Baubeginn in Rechnung gestellt.</w:t>
      </w:r>
    </w:p>
    <w:p w:rsidR="00837FBD" w:rsidRPr="002B1620" w:rsidRDefault="002B1620" w:rsidP="000B3C95">
      <w:pPr>
        <w:tabs>
          <w:tab w:val="left" w:pos="1134"/>
        </w:tabs>
        <w:spacing w:after="0" w:line="280" w:lineRule="exact"/>
        <w:rPr>
          <w:i/>
        </w:rPr>
      </w:pPr>
      <w:r>
        <w:rPr>
          <w:i/>
        </w:rPr>
        <w:t>Vor</w:t>
      </w:r>
      <w:r w:rsidR="00837FBD" w:rsidRPr="002B1620">
        <w:rPr>
          <w:i/>
        </w:rPr>
        <w:t xml:space="preserve"> Baubeginn kann eine Akontozahlung </w:t>
      </w:r>
      <w:r w:rsidR="0063275C" w:rsidRPr="002B1620">
        <w:rPr>
          <w:i/>
        </w:rPr>
        <w:t>von 80</w:t>
      </w:r>
      <w:r w:rsidR="003154ED" w:rsidRPr="002B1620">
        <w:rPr>
          <w:i/>
        </w:rPr>
        <w:t xml:space="preserve"> </w:t>
      </w:r>
      <w:r w:rsidR="0063275C" w:rsidRPr="002B1620">
        <w:rPr>
          <w:i/>
        </w:rPr>
        <w:t>% der voraussichtlichen Anschlussgebühr in</w:t>
      </w:r>
      <w:r w:rsidR="00037543" w:rsidRPr="002B1620">
        <w:rPr>
          <w:i/>
        </w:rPr>
        <w:t xml:space="preserve"> Rechnung gestellt werden. Die d</w:t>
      </w:r>
      <w:r w:rsidR="0063275C" w:rsidRPr="002B1620">
        <w:rPr>
          <w:i/>
        </w:rPr>
        <w:t>efinitive Anschlussgebühr wird bei der Installat</w:t>
      </w:r>
      <w:r w:rsidR="00037543" w:rsidRPr="002B1620">
        <w:rPr>
          <w:i/>
        </w:rPr>
        <w:t>ion der definitiven Messeinrichtung</w:t>
      </w:r>
      <w:r w:rsidR="0063275C" w:rsidRPr="002B1620">
        <w:rPr>
          <w:i/>
        </w:rPr>
        <w:t xml:space="preserve"> in Rechnung gestellt.</w:t>
      </w:r>
    </w:p>
    <w:p w:rsidR="009F5CB0" w:rsidRDefault="009F5CB0" w:rsidP="000B3C95">
      <w:pPr>
        <w:tabs>
          <w:tab w:val="left" w:pos="1134"/>
        </w:tabs>
        <w:spacing w:after="0" w:line="280" w:lineRule="exact"/>
      </w:pPr>
    </w:p>
    <w:p w:rsidR="0063275C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63275C">
        <w:t>Benützungsgebühren</w:t>
      </w:r>
      <w:r>
        <w:t>:</w:t>
      </w:r>
    </w:p>
    <w:p w:rsidR="0063275C" w:rsidRPr="00837FBD" w:rsidRDefault="0063275C" w:rsidP="000B3C95">
      <w:pPr>
        <w:tabs>
          <w:tab w:val="left" w:pos="1134"/>
        </w:tabs>
        <w:spacing w:after="0" w:line="280" w:lineRule="exact"/>
      </w:pPr>
      <w:r>
        <w:t>Benützungsgebühren werden in der Regel jährlich abgerechnet. Es können Akonto</w:t>
      </w:r>
      <w:r w:rsidR="00AA5C12">
        <w:t>z</w:t>
      </w:r>
      <w:r>
        <w:t>ahlungen verlangt werden.</w:t>
      </w:r>
    </w:p>
    <w:p w:rsidR="0065494F" w:rsidRDefault="0065494F" w:rsidP="000B3C95">
      <w:pPr>
        <w:tabs>
          <w:tab w:val="left" w:pos="1134"/>
        </w:tabs>
        <w:spacing w:after="0" w:line="280" w:lineRule="exact"/>
        <w:rPr>
          <w:b/>
        </w:rPr>
      </w:pPr>
    </w:p>
    <w:p w:rsidR="0063275C" w:rsidRDefault="0063275C" w:rsidP="000B3C95">
      <w:pPr>
        <w:tabs>
          <w:tab w:val="left" w:pos="1134"/>
        </w:tabs>
        <w:spacing w:after="0" w:line="280" w:lineRule="exact"/>
        <w:rPr>
          <w:b/>
        </w:rPr>
      </w:pPr>
    </w:p>
    <w:p w:rsidR="0065494F" w:rsidRDefault="009F5CB0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50</w:t>
      </w:r>
      <w:r w:rsidR="0065494F">
        <w:rPr>
          <w:b/>
        </w:rPr>
        <w:tab/>
        <w:t>Zahlungsbedingungen</w:t>
      </w:r>
    </w:p>
    <w:p w:rsidR="0065494F" w:rsidRDefault="000829BD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1</w:t>
      </w:r>
      <w:r>
        <w:t xml:space="preserve"> </w:t>
      </w:r>
      <w:r w:rsidR="0063275C">
        <w:t>Die</w:t>
      </w:r>
      <w:r w:rsidR="0063275C" w:rsidRPr="0063275C">
        <w:t xml:space="preserve"> von der Wasserversorgung gestellten Rechnungen sind innert 30 Tagen, gerechnet ab Rechnungsdatum, ohne jeden Abzug zur Zahlung fällig.</w:t>
      </w:r>
    </w:p>
    <w:p w:rsidR="00ED7655" w:rsidRDefault="00ED7655" w:rsidP="000B3C95">
      <w:pPr>
        <w:tabs>
          <w:tab w:val="left" w:pos="1134"/>
        </w:tabs>
        <w:spacing w:after="0" w:line="280" w:lineRule="exact"/>
      </w:pPr>
    </w:p>
    <w:p w:rsidR="00ED7655" w:rsidRDefault="006B5154" w:rsidP="000B3C95">
      <w:pPr>
        <w:tabs>
          <w:tab w:val="left" w:pos="1134"/>
        </w:tabs>
        <w:spacing w:after="0" w:line="280" w:lineRule="exact"/>
      </w:pPr>
      <w:r w:rsidRPr="00814F2D">
        <w:rPr>
          <w:vertAlign w:val="superscript"/>
        </w:rPr>
        <w:t>2</w:t>
      </w:r>
      <w:r>
        <w:t xml:space="preserve"> </w:t>
      </w:r>
      <w:r w:rsidR="00ED7655">
        <w:t>Bei Zahlungsverzug werden Verzugszinsen gemäss OR verrechnet. Für Mahnungen wird eine Gebühr (Pauschale) verlangt.</w:t>
      </w:r>
    </w:p>
    <w:p w:rsidR="00ED7655" w:rsidRDefault="00ED7655" w:rsidP="000B3C95">
      <w:pPr>
        <w:tabs>
          <w:tab w:val="left" w:pos="1134"/>
        </w:tabs>
        <w:spacing w:after="0" w:line="280" w:lineRule="exact"/>
      </w:pPr>
    </w:p>
    <w:p w:rsidR="00ED7655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3</w:t>
      </w:r>
      <w:r>
        <w:t xml:space="preserve"> </w:t>
      </w:r>
      <w:r w:rsidR="00ED7655">
        <w:t>Bei wiederholtem Zahlungsverzug des Kunden kann die Wasserversorgung eine angemessene Vorauszahlung oder Sicherstellung verlangen</w:t>
      </w:r>
      <w:r w:rsidR="009A53AD">
        <w:t>,</w:t>
      </w:r>
      <w:r w:rsidR="00ED7655">
        <w:t xml:space="preserve"> wöchentlich Rechnung stellen</w:t>
      </w:r>
      <w:r w:rsidR="009A53AD">
        <w:t xml:space="preserve"> oder entsprechende technische Installationen vornehmen (z.B. Münzautomat)</w:t>
      </w:r>
      <w:r w:rsidR="00ED7655">
        <w:t>. Die ent</w:t>
      </w:r>
      <w:r w:rsidR="00D43FDD">
        <w:softHyphen/>
      </w:r>
      <w:r w:rsidR="00ED7655">
        <w:t xml:space="preserve">sprechenden </w:t>
      </w:r>
      <w:proofErr w:type="spellStart"/>
      <w:r w:rsidR="00ED7655">
        <w:t>Mehraufwendun</w:t>
      </w:r>
      <w:r w:rsidR="00E64B1F">
        <w:softHyphen/>
      </w:r>
      <w:r w:rsidR="00ED7655">
        <w:t>gen</w:t>
      </w:r>
      <w:proofErr w:type="spellEnd"/>
      <w:r w:rsidR="00ED7655">
        <w:t xml:space="preserve"> der Wasserversorgung gehen zu Lasten des Kunden.</w:t>
      </w:r>
    </w:p>
    <w:p w:rsidR="00C56196" w:rsidRDefault="00C56196" w:rsidP="000B3C95">
      <w:pPr>
        <w:tabs>
          <w:tab w:val="left" w:pos="1134"/>
        </w:tabs>
        <w:spacing w:after="0" w:line="280" w:lineRule="exact"/>
      </w:pPr>
    </w:p>
    <w:p w:rsidR="00C56196" w:rsidRPr="0063275C" w:rsidRDefault="006B5154" w:rsidP="000B3C95">
      <w:pPr>
        <w:tabs>
          <w:tab w:val="left" w:pos="1134"/>
        </w:tabs>
        <w:spacing w:after="0" w:line="280" w:lineRule="exact"/>
      </w:pPr>
      <w:r w:rsidRPr="006B5154">
        <w:rPr>
          <w:vertAlign w:val="superscript"/>
        </w:rPr>
        <w:t>4</w:t>
      </w:r>
      <w:r w:rsidRPr="006B5154">
        <w:t xml:space="preserve"> </w:t>
      </w:r>
      <w:r w:rsidR="00C56196">
        <w:t>Die Geltendmachung eines Messfehlers oder die Ergreifung eines Rechtsmittels gegen eine Rechnung der Wasserversorgung entbinden nicht von der fristgerechten Bezahlung der bean</w:t>
      </w:r>
      <w:r w:rsidR="00D43FDD">
        <w:softHyphen/>
      </w:r>
      <w:r w:rsidR="00C56196">
        <w:t>standeten Rech</w:t>
      </w:r>
      <w:r w:rsidR="00AA5C12">
        <w:t>n</w:t>
      </w:r>
      <w:r w:rsidR="00C56196">
        <w:t>ung. Andernfalls werden Verzugszinsen verrechnet.</w:t>
      </w:r>
    </w:p>
    <w:p w:rsidR="00ED7655" w:rsidRDefault="00ED7655" w:rsidP="000B3C95">
      <w:pPr>
        <w:tabs>
          <w:tab w:val="left" w:pos="1134"/>
        </w:tabs>
        <w:spacing w:after="0" w:line="280" w:lineRule="exact"/>
        <w:rPr>
          <w:b/>
        </w:rPr>
      </w:pPr>
    </w:p>
    <w:p w:rsidR="002B1620" w:rsidRDefault="002B1620" w:rsidP="000B3C95">
      <w:pPr>
        <w:tabs>
          <w:tab w:val="left" w:pos="1134"/>
        </w:tabs>
        <w:spacing w:after="0" w:line="280" w:lineRule="exact"/>
        <w:rPr>
          <w:b/>
        </w:rPr>
      </w:pPr>
    </w:p>
    <w:p w:rsidR="0065494F" w:rsidRDefault="009F5CB0" w:rsidP="000B3C95">
      <w:pPr>
        <w:tabs>
          <w:tab w:val="left" w:pos="1134"/>
        </w:tabs>
        <w:spacing w:after="0" w:line="280" w:lineRule="exact"/>
        <w:rPr>
          <w:b/>
        </w:rPr>
      </w:pPr>
      <w:r>
        <w:rPr>
          <w:b/>
        </w:rPr>
        <w:t>Art. 51</w:t>
      </w:r>
      <w:r w:rsidR="0065494F">
        <w:rPr>
          <w:b/>
        </w:rPr>
        <w:tab/>
      </w:r>
      <w:r w:rsidR="00C56196">
        <w:rPr>
          <w:b/>
        </w:rPr>
        <w:t>Handänderungen</w:t>
      </w:r>
    </w:p>
    <w:p w:rsidR="0065494F" w:rsidRDefault="00BF0780" w:rsidP="000B3C95">
      <w:pPr>
        <w:tabs>
          <w:tab w:val="left" w:pos="1134"/>
        </w:tabs>
        <w:spacing w:after="0" w:line="280" w:lineRule="exact"/>
      </w:pPr>
      <w:r>
        <w:rPr>
          <w:vertAlign w:val="superscript"/>
        </w:rPr>
        <w:t xml:space="preserve">1 </w:t>
      </w:r>
      <w:r w:rsidR="00C56196">
        <w:t>Bei Handänderungen gilt das Wasserbezugsverhältnis uneingeschränkt auch für den neuen Kunden. Dieser haftet auch für allfällige Rückstände.</w:t>
      </w:r>
    </w:p>
    <w:p w:rsidR="00BF0780" w:rsidRDefault="00BF0780" w:rsidP="000B3C95">
      <w:pPr>
        <w:tabs>
          <w:tab w:val="left" w:pos="1134"/>
        </w:tabs>
        <w:spacing w:after="0" w:line="280" w:lineRule="exact"/>
      </w:pPr>
    </w:p>
    <w:p w:rsidR="00BF0780" w:rsidRPr="00BF0780" w:rsidRDefault="00BF0780" w:rsidP="000B3C95">
      <w:pPr>
        <w:tabs>
          <w:tab w:val="left" w:pos="1134"/>
        </w:tabs>
        <w:spacing w:after="0" w:line="280" w:lineRule="exact"/>
      </w:pPr>
      <w:r>
        <w:rPr>
          <w:vertAlign w:val="superscript"/>
        </w:rPr>
        <w:t>2</w:t>
      </w:r>
      <w:r>
        <w:t xml:space="preserve"> Handänderungen sind vom Verkäufer rechtzeitig zu melden, damit eine Zwischenablesung / </w:t>
      </w:r>
      <w:r w:rsidR="005F7BB3">
        <w:noBreakHyphen/>
      </w:r>
      <w:proofErr w:type="spellStart"/>
      <w:r>
        <w:t>abrechnung</w:t>
      </w:r>
      <w:proofErr w:type="spellEnd"/>
      <w:r>
        <w:t xml:space="preserve"> erfolgen kann.</w:t>
      </w:r>
    </w:p>
    <w:p w:rsidR="00782C1D" w:rsidRDefault="00782C1D" w:rsidP="000B3C95">
      <w:pPr>
        <w:tabs>
          <w:tab w:val="left" w:pos="1134"/>
        </w:tabs>
        <w:spacing w:after="0" w:line="280" w:lineRule="exact"/>
      </w:pPr>
    </w:p>
    <w:p w:rsidR="00782C1D" w:rsidRDefault="00782C1D" w:rsidP="000B3C95">
      <w:pPr>
        <w:tabs>
          <w:tab w:val="left" w:pos="1134"/>
        </w:tabs>
        <w:spacing w:after="0" w:line="280" w:lineRule="exact"/>
      </w:pPr>
    </w:p>
    <w:p w:rsidR="0065494F" w:rsidRDefault="0065494F" w:rsidP="000B3C95">
      <w:pPr>
        <w:tabs>
          <w:tab w:val="left" w:pos="1134"/>
        </w:tabs>
        <w:spacing w:after="0" w:line="280" w:lineRule="exact"/>
      </w:pPr>
    </w:p>
    <w:p w:rsidR="0065494F" w:rsidRPr="009C63EE" w:rsidRDefault="009C63EE" w:rsidP="009C63EE">
      <w:pPr>
        <w:tabs>
          <w:tab w:val="left" w:pos="1134"/>
        </w:tabs>
        <w:spacing w:after="0" w:line="280" w:lineRule="exact"/>
        <w:ind w:left="45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9. </w:t>
      </w:r>
      <w:r w:rsidR="0065494F" w:rsidRPr="009C63EE">
        <w:rPr>
          <w:b/>
          <w:spacing w:val="20"/>
          <w:sz w:val="24"/>
          <w:szCs w:val="24"/>
        </w:rPr>
        <w:t>Straf- und Schlussbestimmungen</w:t>
      </w:r>
    </w:p>
    <w:p w:rsidR="0065494F" w:rsidRDefault="0065494F" w:rsidP="000B3C95">
      <w:pPr>
        <w:tabs>
          <w:tab w:val="left" w:pos="1134"/>
        </w:tabs>
        <w:spacing w:after="0" w:line="280" w:lineRule="exact"/>
        <w:rPr>
          <w:b/>
          <w:sz w:val="24"/>
          <w:szCs w:val="24"/>
        </w:rPr>
      </w:pPr>
    </w:p>
    <w:p w:rsidR="00BD7407" w:rsidRDefault="00BD7407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5494F" w:rsidRDefault="009F5CB0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b/>
        </w:rPr>
        <w:t>Art. 52</w:t>
      </w:r>
      <w:r w:rsidR="00115D40">
        <w:rPr>
          <w:b/>
        </w:rPr>
        <w:tab/>
      </w:r>
      <w:r w:rsidR="0065494F" w:rsidRPr="00115D40">
        <w:rPr>
          <w:b/>
        </w:rPr>
        <w:t>Zuwiderhandlungen</w:t>
      </w:r>
      <w:r w:rsidR="0065494F" w:rsidRPr="00115D40">
        <w:rPr>
          <w:b/>
        </w:rPr>
        <w:br/>
      </w:r>
      <w:r w:rsidR="00115D40">
        <w:t>Zuwiderhandlungen gegen das Wasserversorgungsreglement sowie gegen die gestützt auf das Wasserversorgungsreglement erlassenen Verfügungen werden gemäss geltendem Recht verfolgt.</w:t>
      </w:r>
      <w:r w:rsidR="00115D40">
        <w:br/>
        <w:t>Vorbehalten bleibt die Anwendung der kantonalen oder eidgenössischen Strafbestimmungen.</w:t>
      </w:r>
    </w:p>
    <w:p w:rsidR="00115D40" w:rsidRDefault="00115D40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115D40" w:rsidRDefault="00115D40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115D40" w:rsidRDefault="009F5CB0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rPr>
          <w:b/>
        </w:rPr>
        <w:t>Art. 53</w:t>
      </w:r>
      <w:r w:rsidR="00115D40" w:rsidRPr="00115D40">
        <w:rPr>
          <w:b/>
        </w:rPr>
        <w:tab/>
      </w:r>
      <w:r w:rsidR="006C45B8">
        <w:rPr>
          <w:b/>
        </w:rPr>
        <w:t>Rekurs</w:t>
      </w:r>
      <w:r w:rsidR="00115D40" w:rsidRPr="00115D40">
        <w:rPr>
          <w:b/>
        </w:rPr>
        <w:br/>
      </w:r>
      <w:proofErr w:type="spellStart"/>
      <w:r w:rsidR="00115D40">
        <w:t>Gegen</w:t>
      </w:r>
      <w:proofErr w:type="spellEnd"/>
      <w:r w:rsidR="00115D40">
        <w:t xml:space="preserve"> Beschlüsse und </w:t>
      </w:r>
      <w:r w:rsidR="006C45B8">
        <w:t>Verfügungen der Wasserkommission</w:t>
      </w:r>
      <w:r w:rsidR="00115D40">
        <w:t xml:space="preserve"> kann </w:t>
      </w:r>
      <w:r w:rsidR="00580452">
        <w:t xml:space="preserve">innert 20 </w:t>
      </w:r>
      <w:proofErr w:type="gramStart"/>
      <w:r w:rsidR="00580452">
        <w:t>Tagen</w:t>
      </w:r>
      <w:proofErr w:type="gramEnd"/>
      <w:r w:rsidR="00580452">
        <w:t xml:space="preserve"> schrif</w:t>
      </w:r>
      <w:r w:rsidR="006C45B8">
        <w:t>t</w:t>
      </w:r>
      <w:r w:rsidR="00580452">
        <w:t>l</w:t>
      </w:r>
      <w:r w:rsidR="006C45B8">
        <w:t>ich Rekurs beim Gemeinderat erhoben werden. Der Rekurs muss eine Begründung und einen Antrag enthalten. Die angefochtene Verfügung ist beizulegen.</w:t>
      </w: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115D40" w:rsidRDefault="00115D40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115D40" w:rsidRPr="00115D40" w:rsidRDefault="009F5CB0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  <w:r>
        <w:rPr>
          <w:b/>
        </w:rPr>
        <w:t>Art. 54</w:t>
      </w:r>
      <w:r w:rsidR="00115D40" w:rsidRPr="00115D40">
        <w:rPr>
          <w:b/>
        </w:rPr>
        <w:tab/>
        <w:t>Übergangsbestimmungen</w:t>
      </w:r>
    </w:p>
    <w:p w:rsidR="00115D40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t>Für die Erhebung von Anschluss- und anderen Gebühren und Beiträgen gilt altes Recht, falls die entsprechende Bewilligung vor Inkrafttreten des neuen Reglements erteilt wurde.</w:t>
      </w: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782C1D" w:rsidRDefault="00782C1D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C45B8" w:rsidRPr="006C45B8" w:rsidRDefault="009F5CB0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  <w:r>
        <w:rPr>
          <w:b/>
        </w:rPr>
        <w:t>Art. 55</w:t>
      </w:r>
      <w:r w:rsidR="006C45B8">
        <w:rPr>
          <w:b/>
        </w:rPr>
        <w:tab/>
        <w:t>Inkrafttreten</w:t>
      </w:r>
    </w:p>
    <w:p w:rsidR="00115D40" w:rsidRP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</w:pPr>
      <w:r>
        <w:t>Dieses Wasserversor</w:t>
      </w:r>
      <w:r w:rsidR="008C741F">
        <w:t>g</w:t>
      </w:r>
      <w:r>
        <w:t>ungsreglement tritt nach Genehmigung durch die Stimmbürger in Kraft un</w:t>
      </w:r>
      <w:r w:rsidR="008C741F">
        <w:t xml:space="preserve">d ersetzt das Reglement </w:t>
      </w:r>
      <w:proofErr w:type="gramStart"/>
      <w:r w:rsidR="008C741F">
        <w:t>vom .</w:t>
      </w:r>
      <w:r>
        <w:t>..</w:t>
      </w:r>
      <w:proofErr w:type="gramEnd"/>
    </w:p>
    <w:p w:rsidR="00115D40" w:rsidRDefault="00115D40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  <w:rPr>
          <w:b/>
        </w:rPr>
      </w:pPr>
    </w:p>
    <w:p w:rsidR="006C45B8" w:rsidRDefault="006C45B8" w:rsidP="000B3C95">
      <w:pPr>
        <w:pStyle w:val="Listenabsatz"/>
        <w:tabs>
          <w:tab w:val="left" w:pos="1134"/>
        </w:tabs>
        <w:spacing w:after="0" w:line="280" w:lineRule="exact"/>
        <w:ind w:left="0"/>
      </w:pPr>
      <w:r w:rsidRPr="006C45B8">
        <w:t>Von der Einwohnergemeinde angenommen am: .......................</w:t>
      </w:r>
      <w:r w:rsidR="008C741F">
        <w:t>.............</w:t>
      </w:r>
      <w:r w:rsidRPr="006C45B8">
        <w:t>...........................................</w:t>
      </w: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</w:pPr>
    </w:p>
    <w:p w:rsidR="00A437FC" w:rsidRPr="00A437FC" w:rsidRDefault="00A437FC" w:rsidP="000B3C95">
      <w:pPr>
        <w:pStyle w:val="Listenabsatz"/>
        <w:tabs>
          <w:tab w:val="left" w:pos="1134"/>
        </w:tabs>
        <w:spacing w:after="0" w:line="280" w:lineRule="exact"/>
        <w:ind w:left="0"/>
        <w:rPr>
          <w:sz w:val="16"/>
          <w:szCs w:val="16"/>
        </w:rPr>
      </w:pPr>
      <w:r w:rsidRPr="00A437FC">
        <w:rPr>
          <w:sz w:val="16"/>
          <w:szCs w:val="16"/>
        </w:rPr>
        <w:t>Dezember 2016</w:t>
      </w:r>
    </w:p>
    <w:sectPr w:rsidR="00A437FC" w:rsidRPr="00A437FC" w:rsidSect="00AB599B">
      <w:headerReference w:type="default" r:id="rId9"/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91" w:rsidRDefault="00F86091" w:rsidP="00AB599B">
      <w:pPr>
        <w:spacing w:after="0" w:line="240" w:lineRule="auto"/>
      </w:pPr>
      <w:r>
        <w:separator/>
      </w:r>
    </w:p>
  </w:endnote>
  <w:endnote w:type="continuationSeparator" w:id="0">
    <w:p w:rsidR="00F86091" w:rsidRDefault="00F86091" w:rsidP="00AB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91" w:rsidRDefault="00F86091" w:rsidP="00AB599B">
      <w:pPr>
        <w:spacing w:after="0" w:line="240" w:lineRule="auto"/>
      </w:pPr>
      <w:r>
        <w:separator/>
      </w:r>
    </w:p>
  </w:footnote>
  <w:footnote w:type="continuationSeparator" w:id="0">
    <w:p w:rsidR="00F86091" w:rsidRDefault="00F86091" w:rsidP="00AB599B">
      <w:pPr>
        <w:spacing w:after="0" w:line="240" w:lineRule="auto"/>
      </w:pPr>
      <w:r>
        <w:continuationSeparator/>
      </w:r>
    </w:p>
  </w:footnote>
  <w:footnote w:id="1">
    <w:p w:rsidR="00C61B08" w:rsidRDefault="00C61B08">
      <w:pPr>
        <w:pStyle w:val="Funotentext"/>
      </w:pPr>
      <w:r>
        <w:rPr>
          <w:rStyle w:val="Funotenzeichen"/>
        </w:rPr>
        <w:footnoteRef/>
      </w:r>
      <w:r>
        <w:t xml:space="preserve"> Gesetz über die Zwa</w:t>
      </w:r>
      <w:r w:rsidR="003C6854">
        <w:t>ngsabtretung (Enteignungsgesetz</w:t>
      </w:r>
      <w:r>
        <w:t xml:space="preserve">, </w:t>
      </w:r>
      <w:proofErr w:type="spellStart"/>
      <w:r>
        <w:t>bGS</w:t>
      </w:r>
      <w:proofErr w:type="spellEnd"/>
      <w:r>
        <w:t xml:space="preserve"> 711.1)</w:t>
      </w:r>
    </w:p>
  </w:footnote>
  <w:footnote w:id="2">
    <w:p w:rsidR="00C61B08" w:rsidRDefault="00C61B08">
      <w:pPr>
        <w:pStyle w:val="Funotentext"/>
      </w:pPr>
      <w:r>
        <w:rPr>
          <w:rStyle w:val="Funotenzeichen"/>
        </w:rPr>
        <w:footnoteRef/>
      </w:r>
      <w:r>
        <w:t xml:space="preserve"> Schweizerisches Zivilgesetzbuch (SR 210)</w:t>
      </w:r>
      <w:r w:rsidR="00326F9D">
        <w:t>,</w:t>
      </w:r>
      <w:r w:rsidR="003C6854" w:rsidRPr="003C6854">
        <w:t xml:space="preserve"> </w:t>
      </w:r>
      <w:r w:rsidR="003C6854">
        <w:t>Art. 962</w:t>
      </w:r>
    </w:p>
  </w:footnote>
  <w:footnote w:id="3">
    <w:p w:rsidR="006B4118" w:rsidRDefault="006B4118">
      <w:pPr>
        <w:pStyle w:val="Funotentext"/>
      </w:pPr>
      <w:r>
        <w:rPr>
          <w:rStyle w:val="Funotenzeichen"/>
        </w:rPr>
        <w:footnoteRef/>
      </w:r>
      <w:r>
        <w:t xml:space="preserve"> Schweizerisches Zivilgesetzbuch (SR 210)</w:t>
      </w:r>
      <w:r w:rsidR="00F20D76">
        <w:t>,</w:t>
      </w:r>
      <w:r w:rsidR="003C6854" w:rsidRPr="003C6854">
        <w:t xml:space="preserve"> </w:t>
      </w:r>
      <w:r w:rsidR="003C6854">
        <w:t>Art. 693 Abs. 3</w:t>
      </w:r>
    </w:p>
  </w:footnote>
  <w:footnote w:id="4">
    <w:p w:rsidR="00830504" w:rsidRDefault="00830504">
      <w:pPr>
        <w:pStyle w:val="Funotentext"/>
      </w:pPr>
      <w:r>
        <w:rPr>
          <w:rStyle w:val="Funotenzeichen"/>
        </w:rPr>
        <w:footnoteRef/>
      </w:r>
      <w:r>
        <w:t xml:space="preserve"> Schweizerisches Zivilgesetzbuch (ZGB), Art. 701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91" w:rsidRDefault="00F86091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30550">
      <w:rPr>
        <w:noProof/>
      </w:rPr>
      <w:t>14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2C"/>
    <w:multiLevelType w:val="hybridMultilevel"/>
    <w:tmpl w:val="B29A5164"/>
    <w:lvl w:ilvl="0" w:tplc="DDE096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A018B9"/>
    <w:multiLevelType w:val="hybridMultilevel"/>
    <w:tmpl w:val="5EEA9814"/>
    <w:lvl w:ilvl="0" w:tplc="223475A2">
      <w:start w:val="4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F43CA2"/>
    <w:multiLevelType w:val="hybridMultilevel"/>
    <w:tmpl w:val="2926F70C"/>
    <w:lvl w:ilvl="0" w:tplc="61266F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E5DF5"/>
    <w:multiLevelType w:val="hybridMultilevel"/>
    <w:tmpl w:val="D08061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04436"/>
    <w:multiLevelType w:val="hybridMultilevel"/>
    <w:tmpl w:val="25B4EC82"/>
    <w:lvl w:ilvl="0" w:tplc="DAEE5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05E5"/>
    <w:multiLevelType w:val="multilevel"/>
    <w:tmpl w:val="607040F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7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93" w:hanging="1800"/>
      </w:pPr>
      <w:rPr>
        <w:rFonts w:hint="default"/>
        <w:b/>
      </w:rPr>
    </w:lvl>
  </w:abstractNum>
  <w:abstractNum w:abstractNumId="6">
    <w:nsid w:val="365F2443"/>
    <w:multiLevelType w:val="hybridMultilevel"/>
    <w:tmpl w:val="36A6E1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7203"/>
    <w:multiLevelType w:val="hybridMultilevel"/>
    <w:tmpl w:val="E1C6F3B6"/>
    <w:lvl w:ilvl="0" w:tplc="626C40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A093ACE"/>
    <w:multiLevelType w:val="hybridMultilevel"/>
    <w:tmpl w:val="24C0311C"/>
    <w:lvl w:ilvl="0" w:tplc="9A8C63A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C3CF1"/>
    <w:multiLevelType w:val="hybridMultilevel"/>
    <w:tmpl w:val="6E2E3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66891"/>
    <w:multiLevelType w:val="hybridMultilevel"/>
    <w:tmpl w:val="C42A0566"/>
    <w:lvl w:ilvl="0" w:tplc="223475A2">
      <w:start w:val="4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B791943"/>
    <w:multiLevelType w:val="hybridMultilevel"/>
    <w:tmpl w:val="8AF69342"/>
    <w:lvl w:ilvl="0" w:tplc="2E5C0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94910"/>
    <w:multiLevelType w:val="hybridMultilevel"/>
    <w:tmpl w:val="20FEFDDC"/>
    <w:lvl w:ilvl="0" w:tplc="68AE36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A1353B9"/>
    <w:multiLevelType w:val="multilevel"/>
    <w:tmpl w:val="AE7C634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5" w:hanging="1800"/>
      </w:pPr>
      <w:rPr>
        <w:rFonts w:hint="default"/>
      </w:rPr>
    </w:lvl>
  </w:abstractNum>
  <w:abstractNum w:abstractNumId="14">
    <w:nsid w:val="6BD513FC"/>
    <w:multiLevelType w:val="hybridMultilevel"/>
    <w:tmpl w:val="48C628D0"/>
    <w:lvl w:ilvl="0" w:tplc="0FCA275C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733B65CA"/>
    <w:multiLevelType w:val="hybridMultilevel"/>
    <w:tmpl w:val="DFFE9520"/>
    <w:lvl w:ilvl="0" w:tplc="8D6CED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A5DA8"/>
    <w:multiLevelType w:val="hybridMultilevel"/>
    <w:tmpl w:val="82B82E2C"/>
    <w:lvl w:ilvl="0" w:tplc="223475A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95F0D"/>
    <w:multiLevelType w:val="hybridMultilevel"/>
    <w:tmpl w:val="6A4A148C"/>
    <w:lvl w:ilvl="0" w:tplc="223475A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17"/>
  </w:num>
  <w:num w:numId="14">
    <w:abstractNumId w:val="16"/>
  </w:num>
  <w:num w:numId="15">
    <w:abstractNumId w:val="1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C2"/>
    <w:rsid w:val="00005B9F"/>
    <w:rsid w:val="00007548"/>
    <w:rsid w:val="0001640F"/>
    <w:rsid w:val="00023583"/>
    <w:rsid w:val="000258F1"/>
    <w:rsid w:val="00037543"/>
    <w:rsid w:val="000410D0"/>
    <w:rsid w:val="0006451D"/>
    <w:rsid w:val="0007452E"/>
    <w:rsid w:val="00075998"/>
    <w:rsid w:val="000829BD"/>
    <w:rsid w:val="00084D04"/>
    <w:rsid w:val="00090AD9"/>
    <w:rsid w:val="00094669"/>
    <w:rsid w:val="00097BDD"/>
    <w:rsid w:val="000A3401"/>
    <w:rsid w:val="000A6453"/>
    <w:rsid w:val="000B3C95"/>
    <w:rsid w:val="000B48BF"/>
    <w:rsid w:val="000C2BDD"/>
    <w:rsid w:val="000C3E4D"/>
    <w:rsid w:val="000C769E"/>
    <w:rsid w:val="000D1F8E"/>
    <w:rsid w:val="000D3226"/>
    <w:rsid w:val="000D3EA1"/>
    <w:rsid w:val="000D472E"/>
    <w:rsid w:val="000E616E"/>
    <w:rsid w:val="00114D0B"/>
    <w:rsid w:val="00115D40"/>
    <w:rsid w:val="00134372"/>
    <w:rsid w:val="001366E8"/>
    <w:rsid w:val="00137A09"/>
    <w:rsid w:val="00141856"/>
    <w:rsid w:val="00141CA0"/>
    <w:rsid w:val="00144851"/>
    <w:rsid w:val="00144B0B"/>
    <w:rsid w:val="0015007A"/>
    <w:rsid w:val="00161CB4"/>
    <w:rsid w:val="00164250"/>
    <w:rsid w:val="0017696F"/>
    <w:rsid w:val="00187432"/>
    <w:rsid w:val="001901C4"/>
    <w:rsid w:val="001931DF"/>
    <w:rsid w:val="001979CB"/>
    <w:rsid w:val="001A07A7"/>
    <w:rsid w:val="001B5869"/>
    <w:rsid w:val="001C701A"/>
    <w:rsid w:val="001D0F31"/>
    <w:rsid w:val="001F39AD"/>
    <w:rsid w:val="0020581A"/>
    <w:rsid w:val="002155D9"/>
    <w:rsid w:val="00220C32"/>
    <w:rsid w:val="00231212"/>
    <w:rsid w:val="002456A6"/>
    <w:rsid w:val="00245F74"/>
    <w:rsid w:val="00251A85"/>
    <w:rsid w:val="00254790"/>
    <w:rsid w:val="00280336"/>
    <w:rsid w:val="002878E5"/>
    <w:rsid w:val="00291FDF"/>
    <w:rsid w:val="002A73E6"/>
    <w:rsid w:val="002A7AA7"/>
    <w:rsid w:val="002B09FE"/>
    <w:rsid w:val="002B1620"/>
    <w:rsid w:val="002E1CF0"/>
    <w:rsid w:val="002F7306"/>
    <w:rsid w:val="002F75DB"/>
    <w:rsid w:val="00304ADE"/>
    <w:rsid w:val="00311070"/>
    <w:rsid w:val="00311A05"/>
    <w:rsid w:val="00314BAF"/>
    <w:rsid w:val="003154ED"/>
    <w:rsid w:val="00320141"/>
    <w:rsid w:val="0032040A"/>
    <w:rsid w:val="00326F9D"/>
    <w:rsid w:val="0033382C"/>
    <w:rsid w:val="0033391F"/>
    <w:rsid w:val="00352099"/>
    <w:rsid w:val="003560B7"/>
    <w:rsid w:val="003569D6"/>
    <w:rsid w:val="00357DB3"/>
    <w:rsid w:val="0036557D"/>
    <w:rsid w:val="00380BE5"/>
    <w:rsid w:val="003B02E4"/>
    <w:rsid w:val="003B7019"/>
    <w:rsid w:val="003B7C73"/>
    <w:rsid w:val="003C6854"/>
    <w:rsid w:val="003D2067"/>
    <w:rsid w:val="003E205D"/>
    <w:rsid w:val="003E48AD"/>
    <w:rsid w:val="003F4447"/>
    <w:rsid w:val="0040736B"/>
    <w:rsid w:val="00412087"/>
    <w:rsid w:val="004264AA"/>
    <w:rsid w:val="00434941"/>
    <w:rsid w:val="004437F4"/>
    <w:rsid w:val="00455A69"/>
    <w:rsid w:val="00457CAA"/>
    <w:rsid w:val="00464C86"/>
    <w:rsid w:val="004859E2"/>
    <w:rsid w:val="00494E59"/>
    <w:rsid w:val="004A124F"/>
    <w:rsid w:val="004A5DFB"/>
    <w:rsid w:val="004B22CB"/>
    <w:rsid w:val="004B6FB1"/>
    <w:rsid w:val="004D3442"/>
    <w:rsid w:val="004D45EC"/>
    <w:rsid w:val="004D7281"/>
    <w:rsid w:val="004E3C6F"/>
    <w:rsid w:val="00502373"/>
    <w:rsid w:val="00503024"/>
    <w:rsid w:val="005040BC"/>
    <w:rsid w:val="00504B46"/>
    <w:rsid w:val="00515310"/>
    <w:rsid w:val="00516550"/>
    <w:rsid w:val="00524BFA"/>
    <w:rsid w:val="0052727A"/>
    <w:rsid w:val="0052731D"/>
    <w:rsid w:val="005345D9"/>
    <w:rsid w:val="00537543"/>
    <w:rsid w:val="00546C5F"/>
    <w:rsid w:val="00552CEF"/>
    <w:rsid w:val="00564A2C"/>
    <w:rsid w:val="00580452"/>
    <w:rsid w:val="00587ABF"/>
    <w:rsid w:val="00590A2F"/>
    <w:rsid w:val="005938B8"/>
    <w:rsid w:val="005A2B90"/>
    <w:rsid w:val="005A4276"/>
    <w:rsid w:val="005B1C0A"/>
    <w:rsid w:val="005B3405"/>
    <w:rsid w:val="005C00E8"/>
    <w:rsid w:val="005E116F"/>
    <w:rsid w:val="005F4D7D"/>
    <w:rsid w:val="005F7BB3"/>
    <w:rsid w:val="00614833"/>
    <w:rsid w:val="006230FA"/>
    <w:rsid w:val="0063275C"/>
    <w:rsid w:val="006368AA"/>
    <w:rsid w:val="006423F9"/>
    <w:rsid w:val="006433D1"/>
    <w:rsid w:val="00646B8F"/>
    <w:rsid w:val="006515C5"/>
    <w:rsid w:val="0065435B"/>
    <w:rsid w:val="0065494F"/>
    <w:rsid w:val="00655551"/>
    <w:rsid w:val="00666CD3"/>
    <w:rsid w:val="00672D74"/>
    <w:rsid w:val="006836C2"/>
    <w:rsid w:val="0068388A"/>
    <w:rsid w:val="00683D0A"/>
    <w:rsid w:val="00691F2A"/>
    <w:rsid w:val="006A07A8"/>
    <w:rsid w:val="006B2A9B"/>
    <w:rsid w:val="006B4118"/>
    <w:rsid w:val="006B5154"/>
    <w:rsid w:val="006C45B8"/>
    <w:rsid w:val="006D669F"/>
    <w:rsid w:val="006F6F3B"/>
    <w:rsid w:val="00700D47"/>
    <w:rsid w:val="0070142A"/>
    <w:rsid w:val="00703B26"/>
    <w:rsid w:val="00706DFD"/>
    <w:rsid w:val="007135AE"/>
    <w:rsid w:val="007172D1"/>
    <w:rsid w:val="007173D2"/>
    <w:rsid w:val="007222B4"/>
    <w:rsid w:val="00722AEA"/>
    <w:rsid w:val="00743848"/>
    <w:rsid w:val="00761156"/>
    <w:rsid w:val="0076783F"/>
    <w:rsid w:val="00767B44"/>
    <w:rsid w:val="00782C1D"/>
    <w:rsid w:val="00784AE9"/>
    <w:rsid w:val="007900C1"/>
    <w:rsid w:val="00791B6C"/>
    <w:rsid w:val="00796310"/>
    <w:rsid w:val="007A03B6"/>
    <w:rsid w:val="007A51C5"/>
    <w:rsid w:val="007A78A9"/>
    <w:rsid w:val="007B09BA"/>
    <w:rsid w:val="007C03D8"/>
    <w:rsid w:val="007C146A"/>
    <w:rsid w:val="007C6AC9"/>
    <w:rsid w:val="007D4718"/>
    <w:rsid w:val="007E6971"/>
    <w:rsid w:val="007F3198"/>
    <w:rsid w:val="008079D0"/>
    <w:rsid w:val="008115D0"/>
    <w:rsid w:val="00814F2D"/>
    <w:rsid w:val="00822716"/>
    <w:rsid w:val="00830504"/>
    <w:rsid w:val="00837A4F"/>
    <w:rsid w:val="00837FBD"/>
    <w:rsid w:val="00841275"/>
    <w:rsid w:val="00843208"/>
    <w:rsid w:val="008516B4"/>
    <w:rsid w:val="00876675"/>
    <w:rsid w:val="00876AC6"/>
    <w:rsid w:val="00880754"/>
    <w:rsid w:val="00887FB0"/>
    <w:rsid w:val="00893F44"/>
    <w:rsid w:val="008969F6"/>
    <w:rsid w:val="008B40C9"/>
    <w:rsid w:val="008C55CB"/>
    <w:rsid w:val="008C5EFD"/>
    <w:rsid w:val="008C6070"/>
    <w:rsid w:val="008C741F"/>
    <w:rsid w:val="008D669A"/>
    <w:rsid w:val="008E2C2A"/>
    <w:rsid w:val="008E54FB"/>
    <w:rsid w:val="008E6EBA"/>
    <w:rsid w:val="008F1420"/>
    <w:rsid w:val="008F7D67"/>
    <w:rsid w:val="00903660"/>
    <w:rsid w:val="00910D4A"/>
    <w:rsid w:val="0092279D"/>
    <w:rsid w:val="00923893"/>
    <w:rsid w:val="00930550"/>
    <w:rsid w:val="00930AE1"/>
    <w:rsid w:val="00933C34"/>
    <w:rsid w:val="00952130"/>
    <w:rsid w:val="00954040"/>
    <w:rsid w:val="0095567E"/>
    <w:rsid w:val="0095576D"/>
    <w:rsid w:val="009819E6"/>
    <w:rsid w:val="009834A3"/>
    <w:rsid w:val="00986113"/>
    <w:rsid w:val="00986E96"/>
    <w:rsid w:val="009A53AD"/>
    <w:rsid w:val="009A65C2"/>
    <w:rsid w:val="009B12C8"/>
    <w:rsid w:val="009B5BAD"/>
    <w:rsid w:val="009B7EFD"/>
    <w:rsid w:val="009C1B62"/>
    <w:rsid w:val="009C1DDC"/>
    <w:rsid w:val="009C63EE"/>
    <w:rsid w:val="009D174D"/>
    <w:rsid w:val="009D34FA"/>
    <w:rsid w:val="009E11A3"/>
    <w:rsid w:val="009E4556"/>
    <w:rsid w:val="009F5CB0"/>
    <w:rsid w:val="00A033FD"/>
    <w:rsid w:val="00A170BE"/>
    <w:rsid w:val="00A22B38"/>
    <w:rsid w:val="00A253A8"/>
    <w:rsid w:val="00A36916"/>
    <w:rsid w:val="00A437FC"/>
    <w:rsid w:val="00A55B34"/>
    <w:rsid w:val="00A64CC1"/>
    <w:rsid w:val="00A65964"/>
    <w:rsid w:val="00A852E6"/>
    <w:rsid w:val="00A934BC"/>
    <w:rsid w:val="00AA5C12"/>
    <w:rsid w:val="00AB300A"/>
    <w:rsid w:val="00AB599B"/>
    <w:rsid w:val="00AC35B1"/>
    <w:rsid w:val="00AE16EF"/>
    <w:rsid w:val="00AE245B"/>
    <w:rsid w:val="00AE536A"/>
    <w:rsid w:val="00AE5593"/>
    <w:rsid w:val="00AF3469"/>
    <w:rsid w:val="00B05242"/>
    <w:rsid w:val="00B21281"/>
    <w:rsid w:val="00B222A3"/>
    <w:rsid w:val="00B24A70"/>
    <w:rsid w:val="00B26DC6"/>
    <w:rsid w:val="00B31A0A"/>
    <w:rsid w:val="00B475E0"/>
    <w:rsid w:val="00B623A7"/>
    <w:rsid w:val="00B74408"/>
    <w:rsid w:val="00B77D09"/>
    <w:rsid w:val="00B80D7E"/>
    <w:rsid w:val="00B86A3D"/>
    <w:rsid w:val="00B922AA"/>
    <w:rsid w:val="00B96366"/>
    <w:rsid w:val="00B96A94"/>
    <w:rsid w:val="00BB413A"/>
    <w:rsid w:val="00BB5391"/>
    <w:rsid w:val="00BB665D"/>
    <w:rsid w:val="00BB7F72"/>
    <w:rsid w:val="00BC7855"/>
    <w:rsid w:val="00BD1932"/>
    <w:rsid w:val="00BD7407"/>
    <w:rsid w:val="00BF0780"/>
    <w:rsid w:val="00BF3B1F"/>
    <w:rsid w:val="00BF52A5"/>
    <w:rsid w:val="00BF6189"/>
    <w:rsid w:val="00C059E8"/>
    <w:rsid w:val="00C128F6"/>
    <w:rsid w:val="00C14628"/>
    <w:rsid w:val="00C24BEE"/>
    <w:rsid w:val="00C314D7"/>
    <w:rsid w:val="00C35A7F"/>
    <w:rsid w:val="00C42BF5"/>
    <w:rsid w:val="00C44B79"/>
    <w:rsid w:val="00C5457C"/>
    <w:rsid w:val="00C56196"/>
    <w:rsid w:val="00C60251"/>
    <w:rsid w:val="00C61B08"/>
    <w:rsid w:val="00C70BB4"/>
    <w:rsid w:val="00C7476D"/>
    <w:rsid w:val="00C8371E"/>
    <w:rsid w:val="00C87088"/>
    <w:rsid w:val="00CD7BCE"/>
    <w:rsid w:val="00CE383F"/>
    <w:rsid w:val="00CE594A"/>
    <w:rsid w:val="00CE684E"/>
    <w:rsid w:val="00CF11BE"/>
    <w:rsid w:val="00CF29C7"/>
    <w:rsid w:val="00D025EB"/>
    <w:rsid w:val="00D06977"/>
    <w:rsid w:val="00D0756F"/>
    <w:rsid w:val="00D10B7B"/>
    <w:rsid w:val="00D1438F"/>
    <w:rsid w:val="00D23FCB"/>
    <w:rsid w:val="00D24C7E"/>
    <w:rsid w:val="00D25504"/>
    <w:rsid w:val="00D27359"/>
    <w:rsid w:val="00D35BB4"/>
    <w:rsid w:val="00D36C4D"/>
    <w:rsid w:val="00D43FDD"/>
    <w:rsid w:val="00D44410"/>
    <w:rsid w:val="00D52443"/>
    <w:rsid w:val="00D538C1"/>
    <w:rsid w:val="00D61AD6"/>
    <w:rsid w:val="00D7242C"/>
    <w:rsid w:val="00D73E9B"/>
    <w:rsid w:val="00DA0E03"/>
    <w:rsid w:val="00DA5048"/>
    <w:rsid w:val="00DB6F52"/>
    <w:rsid w:val="00DD0E56"/>
    <w:rsid w:val="00DE7ABA"/>
    <w:rsid w:val="00DF4CA7"/>
    <w:rsid w:val="00E16E3D"/>
    <w:rsid w:val="00E23F68"/>
    <w:rsid w:val="00E24158"/>
    <w:rsid w:val="00E25097"/>
    <w:rsid w:val="00E44127"/>
    <w:rsid w:val="00E505F8"/>
    <w:rsid w:val="00E52D15"/>
    <w:rsid w:val="00E52D21"/>
    <w:rsid w:val="00E64B1F"/>
    <w:rsid w:val="00E7532C"/>
    <w:rsid w:val="00E76A9B"/>
    <w:rsid w:val="00E920A8"/>
    <w:rsid w:val="00E93A3D"/>
    <w:rsid w:val="00E94129"/>
    <w:rsid w:val="00EA3592"/>
    <w:rsid w:val="00EB00B7"/>
    <w:rsid w:val="00EB593A"/>
    <w:rsid w:val="00EB652C"/>
    <w:rsid w:val="00EC146E"/>
    <w:rsid w:val="00EC2535"/>
    <w:rsid w:val="00EC3C56"/>
    <w:rsid w:val="00ED12E9"/>
    <w:rsid w:val="00ED5679"/>
    <w:rsid w:val="00ED7655"/>
    <w:rsid w:val="00EE483C"/>
    <w:rsid w:val="00EF1EA4"/>
    <w:rsid w:val="00EF2B3B"/>
    <w:rsid w:val="00EF7232"/>
    <w:rsid w:val="00F025F1"/>
    <w:rsid w:val="00F028BD"/>
    <w:rsid w:val="00F07ED7"/>
    <w:rsid w:val="00F20D76"/>
    <w:rsid w:val="00F23628"/>
    <w:rsid w:val="00F41737"/>
    <w:rsid w:val="00F46C3E"/>
    <w:rsid w:val="00F504A2"/>
    <w:rsid w:val="00F51861"/>
    <w:rsid w:val="00F52D44"/>
    <w:rsid w:val="00F548B7"/>
    <w:rsid w:val="00F61B97"/>
    <w:rsid w:val="00F67347"/>
    <w:rsid w:val="00F721BD"/>
    <w:rsid w:val="00F76384"/>
    <w:rsid w:val="00F82A8F"/>
    <w:rsid w:val="00F86091"/>
    <w:rsid w:val="00F86C06"/>
    <w:rsid w:val="00FA6DFF"/>
    <w:rsid w:val="00FB01DD"/>
    <w:rsid w:val="00FC42D6"/>
    <w:rsid w:val="00FD452A"/>
    <w:rsid w:val="00FF083E"/>
    <w:rsid w:val="00FF1A1A"/>
    <w:rsid w:val="00FF3B64"/>
    <w:rsid w:val="00FF66EF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4A2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04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04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04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04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04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04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04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04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04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04A2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04A2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04A2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04A2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04A2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04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04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04A2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04A2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04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504A2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4A2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4A2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F504A2"/>
    <w:rPr>
      <w:b/>
      <w:bCs/>
    </w:rPr>
  </w:style>
  <w:style w:type="character" w:styleId="Hervorhebung">
    <w:name w:val="Emphasis"/>
    <w:uiPriority w:val="20"/>
    <w:qFormat/>
    <w:rsid w:val="00F504A2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F504A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504A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504A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504A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04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04A2"/>
    <w:rPr>
      <w:i/>
      <w:iCs/>
    </w:rPr>
  </w:style>
  <w:style w:type="character" w:styleId="SchwacheHervorhebung">
    <w:name w:val="Subtle Emphasis"/>
    <w:uiPriority w:val="19"/>
    <w:qFormat/>
    <w:rsid w:val="00F504A2"/>
    <w:rPr>
      <w:i/>
      <w:iCs/>
    </w:rPr>
  </w:style>
  <w:style w:type="character" w:styleId="IntensiveHervorhebung">
    <w:name w:val="Intense Emphasis"/>
    <w:uiPriority w:val="21"/>
    <w:qFormat/>
    <w:rsid w:val="00F504A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F504A2"/>
    <w:rPr>
      <w:smallCaps/>
    </w:rPr>
  </w:style>
  <w:style w:type="character" w:styleId="IntensiverVerweis">
    <w:name w:val="Intense Reference"/>
    <w:uiPriority w:val="32"/>
    <w:qFormat/>
    <w:rsid w:val="00F504A2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F504A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04A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B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99B"/>
  </w:style>
  <w:style w:type="paragraph" w:styleId="Fuzeile">
    <w:name w:val="footer"/>
    <w:basedOn w:val="Standard"/>
    <w:link w:val="FuzeileZchn"/>
    <w:uiPriority w:val="99"/>
    <w:unhideWhenUsed/>
    <w:rsid w:val="00AB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9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9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02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02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2E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1B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1B08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61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4A2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04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04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04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04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04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04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04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04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04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04A2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04A2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04A2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04A2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04A2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04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04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04A2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04A2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04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504A2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4A2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4A2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F504A2"/>
    <w:rPr>
      <w:b/>
      <w:bCs/>
    </w:rPr>
  </w:style>
  <w:style w:type="character" w:styleId="Hervorhebung">
    <w:name w:val="Emphasis"/>
    <w:uiPriority w:val="20"/>
    <w:qFormat/>
    <w:rsid w:val="00F504A2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F504A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504A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504A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504A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04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04A2"/>
    <w:rPr>
      <w:i/>
      <w:iCs/>
    </w:rPr>
  </w:style>
  <w:style w:type="character" w:styleId="SchwacheHervorhebung">
    <w:name w:val="Subtle Emphasis"/>
    <w:uiPriority w:val="19"/>
    <w:qFormat/>
    <w:rsid w:val="00F504A2"/>
    <w:rPr>
      <w:i/>
      <w:iCs/>
    </w:rPr>
  </w:style>
  <w:style w:type="character" w:styleId="IntensiveHervorhebung">
    <w:name w:val="Intense Emphasis"/>
    <w:uiPriority w:val="21"/>
    <w:qFormat/>
    <w:rsid w:val="00F504A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F504A2"/>
    <w:rPr>
      <w:smallCaps/>
    </w:rPr>
  </w:style>
  <w:style w:type="character" w:styleId="IntensiverVerweis">
    <w:name w:val="Intense Reference"/>
    <w:uiPriority w:val="32"/>
    <w:qFormat/>
    <w:rsid w:val="00F504A2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F504A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04A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B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99B"/>
  </w:style>
  <w:style w:type="paragraph" w:styleId="Fuzeile">
    <w:name w:val="footer"/>
    <w:basedOn w:val="Standard"/>
    <w:link w:val="FuzeileZchn"/>
    <w:uiPriority w:val="99"/>
    <w:unhideWhenUsed/>
    <w:rsid w:val="00AB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9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99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02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02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0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02E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1B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1B08"/>
    <w:rPr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C61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14B4-8F49-46AB-A5E1-676C6695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7C09274A.dotm</Template>
  <TotalTime>0</TotalTime>
  <Pages>14</Pages>
  <Words>3565</Words>
  <Characters>22461</Characters>
  <Application>Microsoft Office Word</Application>
  <DocSecurity>0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AR</Company>
  <LinksUpToDate>false</LinksUpToDate>
  <CharactersWithSpaces>25975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Diethelm Karlheinz</dc:creator>
  <cp:lastModifiedBy>Kuster Sandra</cp:lastModifiedBy>
  <cp:revision>2</cp:revision>
  <cp:lastPrinted>2016-12-07T07:35:00Z</cp:lastPrinted>
  <dcterms:created xsi:type="dcterms:W3CDTF">2016-12-07T09:09:00Z</dcterms:created>
  <dcterms:modified xsi:type="dcterms:W3CDTF">2016-12-07T09:09:00Z</dcterms:modified>
</cp:coreProperties>
</file>